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1983"/>
        <w:gridCol w:w="2721"/>
        <w:gridCol w:w="4934"/>
      </w:tblGrid>
      <w:tr w:rsidR="00F976A8" w:rsidRPr="005568EB" w:rsidTr="00F976A8">
        <w:tc>
          <w:tcPr>
            <w:tcW w:w="9854" w:type="dxa"/>
            <w:gridSpan w:val="3"/>
          </w:tcPr>
          <w:p w:rsidR="00F976A8" w:rsidRPr="0030604E" w:rsidRDefault="00F976A8" w:rsidP="00187019">
            <w:pPr>
              <w:pStyle w:val="DOI"/>
            </w:pPr>
            <w:r>
              <w:t>DOI: 10.24888/2500-1957</w:t>
            </w:r>
          </w:p>
        </w:tc>
      </w:tr>
      <w:tr w:rsidR="00F976A8" w:rsidRPr="00354799" w:rsidTr="00F976A8">
        <w:tc>
          <w:tcPr>
            <w:tcW w:w="1993" w:type="dxa"/>
            <w:tcBorders>
              <w:right w:val="single" w:sz="4" w:space="0" w:color="auto"/>
            </w:tcBorders>
          </w:tcPr>
          <w:p w:rsidR="00F976A8" w:rsidRPr="00D8623E" w:rsidRDefault="00F976A8" w:rsidP="00187019">
            <w:pPr>
              <w:pStyle w:val="aa"/>
              <w:rPr>
                <w:lang w:val="ru-RU"/>
              </w:rPr>
            </w:pPr>
            <w:r w:rsidRPr="000A716C">
              <w:rPr>
                <w:color w:val="auto"/>
              </w:rPr>
              <w:t>УДК</w:t>
            </w:r>
            <w:r w:rsidRPr="000A716C">
              <w:rPr>
                <w:color w:val="auto"/>
              </w:rPr>
              <w:br/>
            </w:r>
            <w:r>
              <w:rPr>
                <w:color w:val="auto"/>
              </w:rPr>
              <w:t>000</w:t>
            </w:r>
            <w:r>
              <w:rPr>
                <w:color w:val="auto"/>
                <w:lang w:val="ru-RU"/>
              </w:rPr>
              <w:t>.</w:t>
            </w:r>
            <w:r>
              <w:rPr>
                <w:color w:val="auto"/>
              </w:rPr>
              <w:t>000.000</w:t>
            </w:r>
          </w:p>
        </w:tc>
        <w:tc>
          <w:tcPr>
            <w:tcW w:w="7861" w:type="dxa"/>
            <w:gridSpan w:val="2"/>
            <w:tcBorders>
              <w:left w:val="single" w:sz="4" w:space="0" w:color="auto"/>
            </w:tcBorders>
          </w:tcPr>
          <w:p w:rsidR="00F976A8" w:rsidRPr="00D8623E" w:rsidRDefault="00F976A8" w:rsidP="00187019">
            <w:pPr>
              <w:pStyle w:val="ac"/>
            </w:pPr>
            <w:r w:rsidRPr="00F976A8">
              <w:t>НАЗВАНИЕ СТАТЬИ НА РУССКОМ ЯЗЫКЕ</w:t>
            </w:r>
          </w:p>
        </w:tc>
      </w:tr>
      <w:tr w:rsidR="00F976A8" w:rsidRPr="00354799" w:rsidTr="00F976A8">
        <w:trPr>
          <w:trHeight w:hRule="exact" w:val="340"/>
        </w:trPr>
        <w:tc>
          <w:tcPr>
            <w:tcW w:w="9854" w:type="dxa"/>
            <w:gridSpan w:val="3"/>
          </w:tcPr>
          <w:p w:rsidR="00F976A8" w:rsidRPr="00D8623E" w:rsidRDefault="00F976A8" w:rsidP="00187019">
            <w:pPr>
              <w:pStyle w:val="a4"/>
            </w:pPr>
          </w:p>
        </w:tc>
      </w:tr>
      <w:tr w:rsidR="00F976A8" w:rsidRPr="00354799" w:rsidTr="00F976A8">
        <w:tc>
          <w:tcPr>
            <w:tcW w:w="4821" w:type="dxa"/>
            <w:gridSpan w:val="2"/>
            <w:tcBorders>
              <w:right w:val="single" w:sz="4" w:space="0" w:color="auto"/>
            </w:tcBorders>
          </w:tcPr>
          <w:p w:rsidR="00F976A8" w:rsidRPr="007133BF" w:rsidRDefault="008731D1" w:rsidP="00F976A8">
            <w:pPr>
              <w:pStyle w:val="a8"/>
              <w:rPr>
                <w:b/>
              </w:rPr>
            </w:pPr>
            <w:r w:rsidRPr="007133BF">
              <w:rPr>
                <w:b/>
              </w:rPr>
              <w:t xml:space="preserve">Иванов </w:t>
            </w:r>
            <w:r w:rsidR="00F976A8" w:rsidRPr="007133BF">
              <w:rPr>
                <w:b/>
              </w:rPr>
              <w:t>Иван Иванович</w:t>
            </w:r>
          </w:p>
          <w:p w:rsidR="00F976A8" w:rsidRDefault="00F976A8" w:rsidP="00F976A8">
            <w:pPr>
              <w:pStyle w:val="a8"/>
            </w:pPr>
            <w:proofErr w:type="spellStart"/>
            <w:r w:rsidRPr="00611A3F">
              <w:t>д.п.н</w:t>
            </w:r>
            <w:proofErr w:type="spellEnd"/>
            <w:r w:rsidRPr="00611A3F">
              <w:t>., профессор</w:t>
            </w:r>
          </w:p>
          <w:p w:rsidR="00F976A8" w:rsidRPr="007133BF" w:rsidRDefault="008731D1" w:rsidP="00F976A8">
            <w:pPr>
              <w:pStyle w:val="a8"/>
              <w:rPr>
                <w:b/>
              </w:rPr>
            </w:pPr>
            <w:r w:rsidRPr="007133BF">
              <w:rPr>
                <w:b/>
              </w:rPr>
              <w:t xml:space="preserve">Петров </w:t>
            </w:r>
            <w:proofErr w:type="spellStart"/>
            <w:r w:rsidR="00F976A8" w:rsidRPr="007133BF">
              <w:rPr>
                <w:b/>
              </w:rPr>
              <w:t>Петр</w:t>
            </w:r>
            <w:proofErr w:type="spellEnd"/>
            <w:r w:rsidR="00F976A8" w:rsidRPr="007133BF">
              <w:rPr>
                <w:b/>
              </w:rPr>
              <w:t xml:space="preserve"> Петрович</w:t>
            </w:r>
          </w:p>
          <w:p w:rsidR="00F976A8" w:rsidRPr="00283237" w:rsidRDefault="00F976A8" w:rsidP="006A3E45">
            <w:pPr>
              <w:pStyle w:val="a8"/>
            </w:pPr>
            <w:proofErr w:type="spellStart"/>
            <w:r>
              <w:t>к.</w:t>
            </w:r>
            <w:r w:rsidRPr="00C53B63">
              <w:t>п.н</w:t>
            </w:r>
            <w:proofErr w:type="spellEnd"/>
            <w:r w:rsidRPr="00C53B63">
              <w:t>., доцент</w:t>
            </w:r>
          </w:p>
        </w:tc>
        <w:tc>
          <w:tcPr>
            <w:tcW w:w="5033" w:type="dxa"/>
            <w:tcBorders>
              <w:left w:val="single" w:sz="4" w:space="0" w:color="auto"/>
            </w:tcBorders>
          </w:tcPr>
          <w:p w:rsidR="00F976A8" w:rsidRPr="00B7681E" w:rsidRDefault="00F976A8" w:rsidP="00F976A8">
            <w:pPr>
              <w:pStyle w:val="a6"/>
            </w:pPr>
            <w:r w:rsidRPr="00611A3F">
              <w:t>Елецкий государственный университет им.</w:t>
            </w:r>
            <w:r w:rsidR="00AC3C6B">
              <w:rPr>
                <w:lang w:val="en-US"/>
              </w:rPr>
              <w:t> </w:t>
            </w:r>
            <w:r w:rsidRPr="00611A3F">
              <w:t>И.А. Бунина</w:t>
            </w:r>
          </w:p>
          <w:p w:rsidR="00F976A8" w:rsidRPr="00D8623E" w:rsidRDefault="00F976A8" w:rsidP="006A3E45">
            <w:pPr>
              <w:pStyle w:val="a6"/>
            </w:pPr>
            <w:r w:rsidRPr="00611A3F">
              <w:t>Московский государственный университет им.</w:t>
            </w:r>
            <w:r w:rsidR="00AC3C6B">
              <w:rPr>
                <w:lang w:val="en-US"/>
              </w:rPr>
              <w:t> </w:t>
            </w:r>
            <w:r w:rsidRPr="00611A3F">
              <w:t>М.В. Ломоносова</w:t>
            </w:r>
          </w:p>
        </w:tc>
      </w:tr>
      <w:tr w:rsidR="00F976A8" w:rsidRPr="00354799" w:rsidTr="00F976A8">
        <w:trPr>
          <w:trHeight w:hRule="exact" w:val="340"/>
        </w:trPr>
        <w:tc>
          <w:tcPr>
            <w:tcW w:w="9854" w:type="dxa"/>
            <w:gridSpan w:val="3"/>
          </w:tcPr>
          <w:p w:rsidR="00F976A8" w:rsidRPr="00D8623E" w:rsidRDefault="00F976A8" w:rsidP="00187019">
            <w:pPr>
              <w:pStyle w:val="a4"/>
              <w:rPr>
                <w:b/>
              </w:rPr>
            </w:pPr>
          </w:p>
        </w:tc>
      </w:tr>
      <w:tr w:rsidR="00F976A8" w:rsidRPr="00354799" w:rsidTr="00F976A8">
        <w:tc>
          <w:tcPr>
            <w:tcW w:w="9854" w:type="dxa"/>
            <w:gridSpan w:val="3"/>
          </w:tcPr>
          <w:p w:rsidR="00F976A8" w:rsidRPr="00D8623E" w:rsidRDefault="00F976A8" w:rsidP="00187019">
            <w:pPr>
              <w:pStyle w:val="a4"/>
            </w:pPr>
            <w:r w:rsidRPr="00D8623E">
              <w:rPr>
                <w:b/>
              </w:rPr>
              <w:t>Аннотация.</w:t>
            </w:r>
            <w:r w:rsidRPr="00D8623E">
              <w:t> </w:t>
            </w:r>
            <w:r w:rsidR="00E22845" w:rsidRPr="00E22845">
              <w:t xml:space="preserve">Текст аннотации должны быть информативным, содержательным и хорошо структурирован. В аннотации должны быть выделены структурные части, соответствующие содержанию </w:t>
            </w:r>
            <w:r w:rsidR="00A639A0">
              <w:t>статьи: постановка проблемы и её</w:t>
            </w:r>
            <w:r w:rsidR="00E22845" w:rsidRPr="00E22845">
              <w:t xml:space="preserve"> значимость для науки и практики; используемые методы для решения проблемы; основные результаты исследования; выводы и перспективы исследования. В </w:t>
            </w:r>
            <w:r w:rsidR="00A639A0" w:rsidRPr="00E22845">
              <w:t>приведённых</w:t>
            </w:r>
            <w:r w:rsidR="00E22845" w:rsidRPr="00E22845">
              <w:t xml:space="preserve"> частях аннотации следует излагать релевантную информацию. Содержание аннотации должно ука</w:t>
            </w:r>
            <w:r w:rsidR="00A639A0">
              <w:t>зывать на актуальность темы и её</w:t>
            </w:r>
            <w:r w:rsidR="00E22845" w:rsidRPr="00E22845">
              <w:t xml:space="preserve"> новизну. Рекомендуемый объем аннотации – 200–250 слов</w:t>
            </w:r>
            <w:r w:rsidRPr="00B7681E">
              <w:t>.</w:t>
            </w:r>
          </w:p>
        </w:tc>
      </w:tr>
      <w:tr w:rsidR="00F976A8" w:rsidRPr="00354799" w:rsidTr="00F976A8">
        <w:tc>
          <w:tcPr>
            <w:tcW w:w="9854" w:type="dxa"/>
            <w:gridSpan w:val="3"/>
          </w:tcPr>
          <w:p w:rsidR="00F976A8" w:rsidRPr="00D8623E" w:rsidRDefault="00F976A8" w:rsidP="00187019">
            <w:pPr>
              <w:pStyle w:val="a4"/>
            </w:pPr>
            <w:r w:rsidRPr="00D8623E">
              <w:rPr>
                <w:b/>
              </w:rPr>
              <w:t>Ключевые слова:</w:t>
            </w:r>
            <w:r w:rsidRPr="00D8623E">
              <w:t> </w:t>
            </w:r>
            <w:r w:rsidRPr="00B7681E">
              <w:t>ключевые слова на русском языке</w:t>
            </w:r>
            <w:r>
              <w:t xml:space="preserve"> </w:t>
            </w:r>
            <w:r w:rsidRPr="00F42832">
              <w:t>(5–10</w:t>
            </w:r>
            <w:r>
              <w:t xml:space="preserve"> слов</w:t>
            </w:r>
            <w:r w:rsidRPr="00F42832">
              <w:t>)</w:t>
            </w:r>
          </w:p>
        </w:tc>
      </w:tr>
      <w:tr w:rsidR="00E22845" w:rsidRPr="00354799" w:rsidTr="00F976A8">
        <w:tc>
          <w:tcPr>
            <w:tcW w:w="9854" w:type="dxa"/>
            <w:gridSpan w:val="3"/>
          </w:tcPr>
          <w:p w:rsidR="00C7712E" w:rsidRPr="00A639A0" w:rsidRDefault="00D3605F" w:rsidP="00C7712E">
            <w:pPr>
              <w:pStyle w:val="a4"/>
              <w:rPr>
                <w:rStyle w:val="a5"/>
                <w:color w:val="FF0000"/>
                <w:sz w:val="16"/>
                <w:szCs w:val="16"/>
              </w:rPr>
            </w:pPr>
            <w:r w:rsidRPr="00A639A0">
              <w:rPr>
                <w:rStyle w:val="a5"/>
                <w:b/>
                <w:color w:val="auto"/>
              </w:rPr>
              <w:t>Финансирование:</w:t>
            </w:r>
            <w:r w:rsidRPr="00A639A0">
              <w:rPr>
                <w:rStyle w:val="a5"/>
              </w:rPr>
              <w:t xml:space="preserve"> </w:t>
            </w:r>
            <w:r w:rsidR="006A3E45" w:rsidRPr="00A639A0">
              <w:rPr>
                <w:rStyle w:val="a5"/>
                <w:color w:val="auto"/>
              </w:rPr>
              <w:t>р</w:t>
            </w:r>
            <w:r w:rsidR="00E22845" w:rsidRPr="00A639A0">
              <w:rPr>
                <w:rStyle w:val="a5"/>
                <w:color w:val="auto"/>
              </w:rPr>
              <w:t>абота выполнена при финансовой поддержке Р</w:t>
            </w:r>
            <w:r w:rsidR="00C7712E" w:rsidRPr="00A639A0">
              <w:rPr>
                <w:rStyle w:val="a5"/>
                <w:color w:val="auto"/>
              </w:rPr>
              <w:t>НФ</w:t>
            </w:r>
            <w:r w:rsidR="00E22845" w:rsidRPr="00A639A0">
              <w:rPr>
                <w:rStyle w:val="a5"/>
                <w:color w:val="auto"/>
              </w:rPr>
              <w:t xml:space="preserve"> (проект № 00-00-00000). </w:t>
            </w:r>
            <w:r w:rsidR="00A639A0" w:rsidRPr="00A639A0">
              <w:rPr>
                <w:rStyle w:val="a5"/>
                <w:color w:val="auto"/>
                <w:highlight w:val="cyan"/>
              </w:rPr>
              <w:t>Если этого нет, то удалите</w:t>
            </w:r>
            <w:r w:rsidR="006A3E45" w:rsidRPr="00A639A0">
              <w:rPr>
                <w:rStyle w:val="a5"/>
                <w:color w:val="auto"/>
                <w:highlight w:val="cyan"/>
              </w:rPr>
              <w:t xml:space="preserve"> этот пункт</w:t>
            </w:r>
          </w:p>
          <w:p w:rsidR="001E1505" w:rsidRPr="00A639A0" w:rsidRDefault="00C7712E" w:rsidP="00C7712E">
            <w:pPr>
              <w:pStyle w:val="a4"/>
              <w:rPr>
                <w:color w:val="auto"/>
              </w:rPr>
            </w:pPr>
            <w:r w:rsidRPr="00A639A0">
              <w:rPr>
                <w:rStyle w:val="a5"/>
                <w:b/>
                <w:color w:val="auto"/>
              </w:rPr>
              <w:t>Для цитирования:</w:t>
            </w:r>
            <w:r w:rsidRPr="00A639A0">
              <w:rPr>
                <w:b/>
                <w:color w:val="auto"/>
              </w:rPr>
              <w:t xml:space="preserve"> </w:t>
            </w:r>
            <w:r w:rsidRPr="00A639A0">
              <w:rPr>
                <w:color w:val="auto"/>
              </w:rPr>
              <w:t xml:space="preserve">Иванов И.И., Петров П.П. Проблема соотношения фундаментальной и прикладной составляющих в обучении математическому анализу будущих учителей математики // </w:t>
            </w:r>
            <w:proofErr w:type="spellStart"/>
            <w:r w:rsidRPr="00A639A0">
              <w:rPr>
                <w:color w:val="auto"/>
              </w:rPr>
              <w:t>Continuum</w:t>
            </w:r>
            <w:proofErr w:type="spellEnd"/>
            <w:r w:rsidRPr="00A639A0">
              <w:rPr>
                <w:color w:val="auto"/>
              </w:rPr>
              <w:t xml:space="preserve">. Математика. Информатика. Образование. </w:t>
            </w:r>
            <w:r w:rsidRPr="00A639A0">
              <w:rPr>
                <w:color w:val="auto"/>
                <w:highlight w:val="yellow"/>
              </w:rPr>
              <w:t>2025. № 4 (40). С. 81–99</w:t>
            </w:r>
            <w:r w:rsidRPr="00A639A0">
              <w:rPr>
                <w:color w:val="auto"/>
              </w:rPr>
              <w:t>. doi.org/10.24888/2500-1957-</w:t>
            </w:r>
            <w:r w:rsidRPr="00A639A0">
              <w:rPr>
                <w:color w:val="auto"/>
                <w:highlight w:val="yellow"/>
              </w:rPr>
              <w:t>2025-4-81-99</w:t>
            </w:r>
          </w:p>
          <w:p w:rsidR="00C7712E" w:rsidRPr="00FB45B6" w:rsidRDefault="001E1505" w:rsidP="001E1505">
            <w:pPr>
              <w:pStyle w:val="a4"/>
              <w:rPr>
                <w:b/>
              </w:rPr>
            </w:pPr>
            <w:r w:rsidRPr="00A639A0">
              <w:rPr>
                <w:b/>
                <w:color w:val="auto"/>
              </w:rPr>
              <w:t>Права</w:t>
            </w:r>
            <w:r w:rsidRPr="00A639A0">
              <w:rPr>
                <w:color w:val="auto"/>
              </w:rPr>
              <w:t>:</w:t>
            </w:r>
            <w:r w:rsidR="00C7712E" w:rsidRPr="00A639A0">
              <w:rPr>
                <w:color w:val="auto"/>
              </w:rPr>
              <w:cr/>
            </w:r>
            <w:r w:rsidRPr="00A639A0">
              <w:rPr>
                <w:color w:val="auto"/>
              </w:rPr>
              <w:t>© И.И. Иванов, П.П. Петров (</w:t>
            </w:r>
            <w:r w:rsidRPr="00A639A0">
              <w:rPr>
                <w:color w:val="auto"/>
                <w:highlight w:val="yellow"/>
              </w:rPr>
              <w:t>2025</w:t>
            </w:r>
            <w:r w:rsidRPr="00A639A0">
              <w:rPr>
                <w:color w:val="auto"/>
              </w:rPr>
              <w:t>). Опубликовано Елецким государственным университетом им. И.А. Бунина. Открытый доступ на условиях лицензии CC BY 4.0</w:t>
            </w:r>
          </w:p>
        </w:tc>
      </w:tr>
      <w:tr w:rsidR="00F976A8" w:rsidRPr="00354799" w:rsidTr="00F976A8">
        <w:trPr>
          <w:trHeight w:hRule="exact" w:val="227"/>
        </w:trPr>
        <w:tc>
          <w:tcPr>
            <w:tcW w:w="9854" w:type="dxa"/>
            <w:gridSpan w:val="3"/>
          </w:tcPr>
          <w:p w:rsidR="00F976A8" w:rsidRPr="00D8623E" w:rsidRDefault="00F976A8" w:rsidP="00187019">
            <w:pPr>
              <w:pStyle w:val="a4"/>
            </w:pPr>
          </w:p>
        </w:tc>
      </w:tr>
    </w:tbl>
    <w:p w:rsidR="00E81929" w:rsidRDefault="00E81929" w:rsidP="00E81929">
      <w:r w:rsidRPr="00F15A20">
        <w:t xml:space="preserve">В данном шаблоне уже определены все необходимые </w:t>
      </w:r>
      <w:r>
        <w:t>стили для оформления</w:t>
      </w:r>
      <w:r w:rsidRPr="00F15A20">
        <w:t>.</w:t>
      </w:r>
      <w:r>
        <w:t xml:space="preserve"> Выбор стиля осуществляется на панели экспресс-стилей (меню </w:t>
      </w:r>
      <w:r w:rsidRPr="008C0737">
        <w:rPr>
          <w:b/>
        </w:rPr>
        <w:t>«Главная → Стили»</w:t>
      </w:r>
      <w:r>
        <w:t>).</w:t>
      </w:r>
    </w:p>
    <w:p w:rsidR="002F6A19" w:rsidRPr="008C0737" w:rsidRDefault="002F6A19" w:rsidP="00E81929">
      <w:r>
        <w:t xml:space="preserve">Для выходных данных определены стили </w:t>
      </w:r>
      <w:r w:rsidRPr="002F6A19">
        <w:rPr>
          <w:b/>
        </w:rPr>
        <w:t>«УДК»</w:t>
      </w:r>
      <w:r>
        <w:t xml:space="preserve">, </w:t>
      </w:r>
      <w:r w:rsidRPr="002F6A19">
        <w:rPr>
          <w:b/>
        </w:rPr>
        <w:t>«Название статьи»</w:t>
      </w:r>
      <w:r>
        <w:t xml:space="preserve">, </w:t>
      </w:r>
      <w:r w:rsidRPr="002F6A19">
        <w:rPr>
          <w:b/>
        </w:rPr>
        <w:t>«Автор»</w:t>
      </w:r>
      <w:r>
        <w:t xml:space="preserve">, </w:t>
      </w:r>
      <w:r w:rsidRPr="002F6A19">
        <w:rPr>
          <w:b/>
        </w:rPr>
        <w:t>«Учебное заведение»</w:t>
      </w:r>
      <w:r>
        <w:t xml:space="preserve">, </w:t>
      </w:r>
      <w:r w:rsidRPr="002F6A19">
        <w:rPr>
          <w:b/>
        </w:rPr>
        <w:t>«Аннотация»</w:t>
      </w:r>
      <w:r>
        <w:t xml:space="preserve"> (для аннотации и ключевых слов).</w:t>
      </w:r>
    </w:p>
    <w:p w:rsidR="00E22845" w:rsidRDefault="00E22845" w:rsidP="00010240"/>
    <w:p w:rsidR="00E81929" w:rsidRDefault="005D7C14" w:rsidP="00010240">
      <w:r w:rsidRPr="00010240">
        <w:t>Текст статьи</w:t>
      </w:r>
      <w:r w:rsidRPr="00F15A20">
        <w:t xml:space="preserve"> набирается стилем </w:t>
      </w:r>
      <w:r w:rsidRPr="007133BF">
        <w:rPr>
          <w:b/>
        </w:rPr>
        <w:t>«Обычный»</w:t>
      </w:r>
      <w:r w:rsidRPr="007133BF">
        <w:t>.</w:t>
      </w:r>
    </w:p>
    <w:p w:rsidR="00E22845" w:rsidRDefault="00E22845" w:rsidP="00E22845">
      <w:r w:rsidRPr="00CA1568">
        <w:rPr>
          <w:b/>
          <w:bCs/>
          <w:iCs/>
        </w:rPr>
        <w:t>Рекомендуемый объем статьи</w:t>
      </w:r>
      <w:r w:rsidRPr="00CA1568">
        <w:rPr>
          <w:b/>
          <w:bCs/>
          <w:i/>
          <w:iCs/>
        </w:rPr>
        <w:t xml:space="preserve"> </w:t>
      </w:r>
      <w:r w:rsidRPr="00CA1568">
        <w:t>(без литературы, аннотации и т.п.) от 15000-40000 знаков с пробелами).</w:t>
      </w:r>
    </w:p>
    <w:p w:rsidR="00E22845" w:rsidRPr="00CA1568" w:rsidRDefault="00E22845" w:rsidP="00E22845">
      <w:r w:rsidRPr="00CA1568">
        <w:t xml:space="preserve">Текст должен быть структурирован и иметь подзаголовки, </w:t>
      </w:r>
      <w:proofErr w:type="gramStart"/>
      <w:r w:rsidRPr="00CA1568">
        <w:t>например</w:t>
      </w:r>
      <w:proofErr w:type="gramEnd"/>
      <w:r w:rsidRPr="00CA1568">
        <w:t xml:space="preserve">: </w:t>
      </w:r>
    </w:p>
    <w:p w:rsidR="00E22845" w:rsidRPr="00CA1568" w:rsidRDefault="00E22845" w:rsidP="00E22845">
      <w:pPr>
        <w:rPr>
          <w:iCs/>
        </w:rPr>
      </w:pPr>
      <w:r w:rsidRPr="00CA1568">
        <w:t xml:space="preserve">Для </w:t>
      </w:r>
      <w:r w:rsidRPr="00CA1568">
        <w:rPr>
          <w:bCs/>
          <w:iCs/>
        </w:rPr>
        <w:t>эмпирической статьи</w:t>
      </w:r>
      <w:r w:rsidRPr="00CA1568">
        <w:t xml:space="preserve">: </w:t>
      </w:r>
      <w:r w:rsidRPr="00E22845">
        <w:rPr>
          <w:b/>
          <w:iCs/>
        </w:rPr>
        <w:t>Введение</w:t>
      </w:r>
      <w:r w:rsidRPr="00CA1568">
        <w:rPr>
          <w:iCs/>
        </w:rPr>
        <w:t xml:space="preserve"> (постановка проблемы, история проблемы), </w:t>
      </w:r>
      <w:r w:rsidRPr="00E22845">
        <w:rPr>
          <w:b/>
          <w:iCs/>
        </w:rPr>
        <w:t>Методология исследования</w:t>
      </w:r>
      <w:r w:rsidRPr="00CA1568">
        <w:rPr>
          <w:iCs/>
        </w:rPr>
        <w:t xml:space="preserve"> (этапы исследования, база исследования, описание выборки, методы и методики исследования, гипотеза), </w:t>
      </w:r>
      <w:r w:rsidRPr="00E22845">
        <w:rPr>
          <w:b/>
          <w:iCs/>
        </w:rPr>
        <w:t>Результаты</w:t>
      </w:r>
      <w:r w:rsidRPr="00CA1568">
        <w:rPr>
          <w:iCs/>
        </w:rPr>
        <w:t xml:space="preserve"> (</w:t>
      </w:r>
      <w:r w:rsidRPr="00CA1568">
        <w:rPr>
          <w:color w:val="111111"/>
          <w:shd w:val="clear" w:color="auto" w:fill="FFFFFF"/>
        </w:rPr>
        <w:t>описание полученных результатов с указанием уровней значимости</w:t>
      </w:r>
      <w:r w:rsidRPr="00CA1568">
        <w:rPr>
          <w:iCs/>
        </w:rPr>
        <w:t xml:space="preserve">, анализ результатов), </w:t>
      </w:r>
      <w:r w:rsidRPr="00E22845">
        <w:rPr>
          <w:b/>
          <w:iCs/>
        </w:rPr>
        <w:t>Заключение / Выводы</w:t>
      </w:r>
      <w:r w:rsidRPr="00CA1568">
        <w:rPr>
          <w:iCs/>
        </w:rPr>
        <w:t xml:space="preserve"> (</w:t>
      </w:r>
      <w:r w:rsidRPr="00CA1568">
        <w:rPr>
          <w:color w:val="111111"/>
          <w:shd w:val="clear" w:color="auto" w:fill="FFFFFF"/>
        </w:rPr>
        <w:t>основной вывод, значение исследования</w:t>
      </w:r>
      <w:r w:rsidRPr="00CA1568">
        <w:rPr>
          <w:iCs/>
        </w:rPr>
        <w:t xml:space="preserve">). </w:t>
      </w:r>
    </w:p>
    <w:p w:rsidR="00E22845" w:rsidRPr="00CA1568" w:rsidRDefault="00E22845" w:rsidP="00E22845">
      <w:pPr>
        <w:rPr>
          <w:iCs/>
        </w:rPr>
      </w:pPr>
      <w:r w:rsidRPr="00CA1568">
        <w:rPr>
          <w:iCs/>
        </w:rPr>
        <w:t xml:space="preserve">Для теоретической статьи: </w:t>
      </w:r>
      <w:r w:rsidRPr="00E22845">
        <w:rPr>
          <w:b/>
          <w:iCs/>
        </w:rPr>
        <w:t>Введение</w:t>
      </w:r>
      <w:r w:rsidRPr="00CA1568">
        <w:rPr>
          <w:iCs/>
        </w:rPr>
        <w:t xml:space="preserve"> (постановка проблемы, </w:t>
      </w:r>
      <w:proofErr w:type="spellStart"/>
      <w:r w:rsidRPr="00CA1568">
        <w:rPr>
          <w:iCs/>
        </w:rPr>
        <w:t>ее</w:t>
      </w:r>
      <w:proofErr w:type="spellEnd"/>
      <w:r w:rsidRPr="00CA1568">
        <w:rPr>
          <w:iCs/>
        </w:rPr>
        <w:t xml:space="preserve"> определение и пояснение), </w:t>
      </w:r>
      <w:r w:rsidRPr="00E22845">
        <w:rPr>
          <w:b/>
          <w:iCs/>
        </w:rPr>
        <w:t>Обзор литературы</w:t>
      </w:r>
      <w:r w:rsidRPr="00CA1568">
        <w:rPr>
          <w:iCs/>
        </w:rPr>
        <w:t xml:space="preserve"> (анализ существующих теорий, уточнение теоретических конструктов и моделей); </w:t>
      </w:r>
      <w:r w:rsidRPr="00E22845">
        <w:rPr>
          <w:b/>
          <w:iCs/>
        </w:rPr>
        <w:t>Результаты</w:t>
      </w:r>
      <w:r w:rsidRPr="00CA1568">
        <w:rPr>
          <w:iCs/>
        </w:rPr>
        <w:t xml:space="preserve"> (</w:t>
      </w:r>
      <w:r w:rsidRPr="00CA1568">
        <w:rPr>
          <w:color w:val="111111"/>
          <w:shd w:val="clear" w:color="auto" w:fill="FFFFFF"/>
        </w:rPr>
        <w:t>сравнение нескольких теорий, демонстрация преимуществ одной теории в сравнении с другой, описание нового подхода, теории, метода</w:t>
      </w:r>
      <w:r w:rsidRPr="00CA1568">
        <w:rPr>
          <w:iCs/>
        </w:rPr>
        <w:t xml:space="preserve">); </w:t>
      </w:r>
      <w:r w:rsidRPr="00E22845">
        <w:rPr>
          <w:b/>
          <w:iCs/>
        </w:rPr>
        <w:lastRenderedPageBreak/>
        <w:t>Обсуждение / Заключение</w:t>
      </w:r>
      <w:r w:rsidRPr="00CA1568">
        <w:rPr>
          <w:iCs/>
        </w:rPr>
        <w:t xml:space="preserve"> (соотнесение положений теории с результатами существующих исследований).</w:t>
      </w:r>
    </w:p>
    <w:p w:rsidR="00E22845" w:rsidRPr="00CA1568" w:rsidRDefault="00E22845" w:rsidP="00E22845">
      <w:pPr>
        <w:rPr>
          <w:iCs/>
        </w:rPr>
      </w:pPr>
      <w:r w:rsidRPr="00CA1568">
        <w:rPr>
          <w:iCs/>
        </w:rPr>
        <w:t xml:space="preserve">Для обзорной статьи: </w:t>
      </w:r>
      <w:r w:rsidRPr="00E22845">
        <w:rPr>
          <w:b/>
          <w:iCs/>
        </w:rPr>
        <w:t>Введение</w:t>
      </w:r>
      <w:r w:rsidRPr="00CA1568">
        <w:rPr>
          <w:iCs/>
        </w:rPr>
        <w:t xml:space="preserve"> (постановка проблемы, </w:t>
      </w:r>
      <w:proofErr w:type="spellStart"/>
      <w:r w:rsidRPr="00CA1568">
        <w:rPr>
          <w:iCs/>
        </w:rPr>
        <w:t>ее</w:t>
      </w:r>
      <w:proofErr w:type="spellEnd"/>
      <w:r w:rsidRPr="00CA1568">
        <w:rPr>
          <w:iCs/>
        </w:rPr>
        <w:t xml:space="preserve"> определение и пояснение), </w:t>
      </w:r>
      <w:r w:rsidRPr="00E22845">
        <w:rPr>
          <w:b/>
          <w:iCs/>
        </w:rPr>
        <w:t>Обзор литературы</w:t>
      </w:r>
      <w:r w:rsidRPr="00CA1568">
        <w:rPr>
          <w:iCs/>
        </w:rPr>
        <w:t xml:space="preserve"> (содержание предыдущих исследований, </w:t>
      </w:r>
      <w:r w:rsidRPr="00CA1568">
        <w:rPr>
          <w:color w:val="111111"/>
          <w:shd w:val="clear" w:color="auto" w:fill="FFFFFF"/>
        </w:rPr>
        <w:t>описание преемственности в исследовании данной проблемы</w:t>
      </w:r>
      <w:r w:rsidRPr="00CA1568">
        <w:rPr>
          <w:iCs/>
        </w:rPr>
        <w:t xml:space="preserve">), </w:t>
      </w:r>
      <w:r w:rsidRPr="00E22845">
        <w:rPr>
          <w:b/>
          <w:iCs/>
        </w:rPr>
        <w:t>Выводы</w:t>
      </w:r>
      <w:r w:rsidRPr="00CA1568">
        <w:rPr>
          <w:iCs/>
        </w:rPr>
        <w:t xml:space="preserve"> (наличие противоречий в литературе, формулировка выводов и перспектив исследования), </w:t>
      </w:r>
      <w:r w:rsidRPr="00E22845">
        <w:rPr>
          <w:b/>
          <w:iCs/>
        </w:rPr>
        <w:t>Заключение</w:t>
      </w:r>
      <w:r w:rsidRPr="00CA1568">
        <w:rPr>
          <w:iCs/>
        </w:rPr>
        <w:t xml:space="preserve"> (предложение по преодолению проблемы, </w:t>
      </w:r>
      <w:r w:rsidRPr="00CA1568">
        <w:rPr>
          <w:color w:val="111111"/>
          <w:shd w:val="clear" w:color="auto" w:fill="FFFFFF"/>
        </w:rPr>
        <w:t xml:space="preserve">значение </w:t>
      </w:r>
      <w:proofErr w:type="spellStart"/>
      <w:r w:rsidRPr="00CA1568">
        <w:rPr>
          <w:color w:val="111111"/>
          <w:shd w:val="clear" w:color="auto" w:fill="FFFFFF"/>
        </w:rPr>
        <w:t>проведенного</w:t>
      </w:r>
      <w:proofErr w:type="spellEnd"/>
      <w:r w:rsidRPr="00CA1568">
        <w:rPr>
          <w:color w:val="111111"/>
          <w:shd w:val="clear" w:color="auto" w:fill="FFFFFF"/>
        </w:rPr>
        <w:t xml:space="preserve"> исследования для теории и/или практики</w:t>
      </w:r>
      <w:r w:rsidRPr="00CA1568">
        <w:rPr>
          <w:iCs/>
        </w:rPr>
        <w:t>).</w:t>
      </w:r>
    </w:p>
    <w:p w:rsidR="00E22845" w:rsidRPr="00CA1568" w:rsidRDefault="00E22845" w:rsidP="00E22845">
      <w:r w:rsidRPr="00CA1568">
        <w:t>Названия рубрик должны соответствовать содержанию статьи.</w:t>
      </w:r>
    </w:p>
    <w:p w:rsidR="00E22845" w:rsidRPr="00CA1568" w:rsidRDefault="00E22845" w:rsidP="00E22845">
      <w:pPr>
        <w:rPr>
          <w:rFonts w:ascii="Calibri" w:hAnsi="Calibri" w:cs="Calibri"/>
        </w:rPr>
      </w:pPr>
      <w:proofErr w:type="spellStart"/>
      <w:r w:rsidRPr="00E22845">
        <w:rPr>
          <w:b/>
        </w:rPr>
        <w:t>Внутритекстовые</w:t>
      </w:r>
      <w:proofErr w:type="spellEnd"/>
      <w:r w:rsidRPr="00E22845">
        <w:rPr>
          <w:b/>
        </w:rPr>
        <w:t xml:space="preserve"> ссылки</w:t>
      </w:r>
      <w:r w:rsidRPr="00CA1568">
        <w:t xml:space="preserve"> ставятся непосредственно в строке после текста и оформляются в </w:t>
      </w:r>
      <w:r w:rsidRPr="00CA1568">
        <w:rPr>
          <w:bCs/>
          <w:iCs/>
        </w:rPr>
        <w:t xml:space="preserve">круглых скобках, в которых </w:t>
      </w:r>
      <w:r w:rsidRPr="00CA1568">
        <w:t xml:space="preserve">указываются фамилия автора и год издания, </w:t>
      </w:r>
      <w:proofErr w:type="gramStart"/>
      <w:r w:rsidRPr="00CA1568">
        <w:t>например</w:t>
      </w:r>
      <w:proofErr w:type="gramEnd"/>
      <w:r w:rsidRPr="00CA1568">
        <w:t>: (</w:t>
      </w:r>
      <w:proofErr w:type="spellStart"/>
      <w:r w:rsidRPr="00CA1568">
        <w:rPr>
          <w:color w:val="auto"/>
        </w:rPr>
        <w:t>Дворяткина</w:t>
      </w:r>
      <w:proofErr w:type="spellEnd"/>
      <w:r w:rsidRPr="00CA1568">
        <w:rPr>
          <w:color w:val="auto"/>
        </w:rPr>
        <w:t>, 2020</w:t>
      </w:r>
      <w:r w:rsidRPr="00CA1568">
        <w:t>) или (</w:t>
      </w:r>
      <w:r w:rsidRPr="00CA1568">
        <w:rPr>
          <w:color w:val="auto"/>
          <w:shd w:val="clear" w:color="auto" w:fill="FFFFFF"/>
          <w:lang w:val="en-US"/>
        </w:rPr>
        <w:t>Graf</w:t>
      </w:r>
      <w:r w:rsidRPr="00CA1568">
        <w:rPr>
          <w:color w:val="auto"/>
        </w:rPr>
        <w:t>, 2007</w:t>
      </w:r>
      <w:r w:rsidRPr="00CA1568">
        <w:t>).</w:t>
      </w:r>
      <w:r w:rsidRPr="00CA1568">
        <w:rPr>
          <w:rFonts w:ascii="Calibri" w:hAnsi="Calibri" w:cs="Calibri"/>
        </w:rPr>
        <w:t xml:space="preserve"> </w:t>
      </w:r>
      <w:r w:rsidRPr="00CA1568">
        <w:t xml:space="preserve">Если указывается несколько текстов, ссылки на них разделяются точкой с запятой. Если автор приводит цитату или ссылается на конкретное место в работе, то в ссылке указывается также соответствующая страница (страницы) работы, </w:t>
      </w:r>
      <w:proofErr w:type="gramStart"/>
      <w:r w:rsidRPr="00CA1568">
        <w:t>например</w:t>
      </w:r>
      <w:proofErr w:type="gramEnd"/>
      <w:r w:rsidRPr="00CA1568">
        <w:t>: (</w:t>
      </w:r>
      <w:proofErr w:type="spellStart"/>
      <w:r w:rsidRPr="00CA1568">
        <w:rPr>
          <w:color w:val="auto"/>
        </w:rPr>
        <w:t>Дворяткина</w:t>
      </w:r>
      <w:proofErr w:type="spellEnd"/>
      <w:r w:rsidRPr="00CA1568">
        <w:t>, 2020, 56) или (</w:t>
      </w:r>
      <w:r w:rsidRPr="00CA1568">
        <w:rPr>
          <w:color w:val="auto"/>
          <w:shd w:val="clear" w:color="auto" w:fill="FFFFFF"/>
          <w:lang w:val="en-US"/>
        </w:rPr>
        <w:t>Graf</w:t>
      </w:r>
      <w:r w:rsidRPr="00CA1568">
        <w:rPr>
          <w:color w:val="auto"/>
        </w:rPr>
        <w:t>,</w:t>
      </w:r>
      <w:r w:rsidRPr="00CA1568">
        <w:t xml:space="preserve"> 2007, 53-54).</w:t>
      </w:r>
    </w:p>
    <w:p w:rsidR="00E22845" w:rsidRDefault="00E22845" w:rsidP="00E22845"/>
    <w:p w:rsidR="007133BF" w:rsidRDefault="007133BF" w:rsidP="00A5416E">
      <w:r>
        <w:t xml:space="preserve">Изображения должны быть оформлены стилем </w:t>
      </w:r>
      <w:r w:rsidRPr="007133BF">
        <w:rPr>
          <w:b/>
        </w:rPr>
        <w:t xml:space="preserve">«Рисунок» </w:t>
      </w:r>
      <w:r>
        <w:t>и иметь подпись:</w:t>
      </w:r>
    </w:p>
    <w:p w:rsidR="00A5416E" w:rsidRPr="00A171E1" w:rsidRDefault="00F01B14" w:rsidP="00A5416E">
      <w:pPr>
        <w:pStyle w:val="ae"/>
      </w:pPr>
      <w:r>
        <w:rPr>
          <w:i w:val="0"/>
          <w:noProof/>
          <w:lang w:eastAsia="ru-RU" w:bidi="ar-SA"/>
        </w:rPr>
        <w:drawing>
          <wp:inline distT="0" distB="0" distL="0" distR="0">
            <wp:extent cx="4666614" cy="1622066"/>
            <wp:effectExtent l="19050" t="0" r="63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49195" t="6467" r="7024" b="66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946" cy="1629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477F">
        <w:br/>
      </w:r>
      <w:r w:rsidR="00A5416E" w:rsidRPr="00A171E1">
        <w:t>Рис.</w:t>
      </w:r>
      <w:r w:rsidR="00A5416E">
        <w:t> </w:t>
      </w:r>
      <w:r w:rsidR="00A5416E" w:rsidRPr="00A171E1">
        <w:t xml:space="preserve">1. </w:t>
      </w:r>
      <w:r w:rsidR="00A5416E">
        <w:t>Название рисунка</w:t>
      </w:r>
    </w:p>
    <w:p w:rsidR="00CE26CF" w:rsidRDefault="00CE26CF" w:rsidP="007768D1">
      <w:r>
        <w:t>Изображения, формируемые при помощи автофигур, должны быть сгруппированы и расположены на отдельном полотне:</w:t>
      </w:r>
    </w:p>
    <w:p w:rsidR="00CE26CF" w:rsidRPr="00CE26CF" w:rsidRDefault="008E195B" w:rsidP="00CE26CF">
      <w:pPr>
        <w:pStyle w:val="ae"/>
      </w:pPr>
      <w:r>
        <w:rPr>
          <w:i w:val="0"/>
          <w:noProof/>
          <w:lang w:eastAsia="ru-RU" w:bidi="ar-SA"/>
        </w:rPr>
        <mc:AlternateContent>
          <mc:Choice Requires="wpc">
            <w:drawing>
              <wp:inline distT="0" distB="0" distL="0" distR="0">
                <wp:extent cx="4145280" cy="1528445"/>
                <wp:effectExtent l="2540" t="0" r="0" b="0"/>
                <wp:docPr id="9" name="Полотно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g:wgp>
                        <wpg:cNvPr id="2" name="Group 10"/>
                        <wpg:cNvGrpSpPr>
                          <a:grpSpLocks/>
                        </wpg:cNvGrpSpPr>
                        <wpg:grpSpPr bwMode="auto">
                          <a:xfrm>
                            <a:off x="454025" y="127635"/>
                            <a:ext cx="3380740" cy="1273175"/>
                            <a:chOff x="3453" y="12400"/>
                            <a:chExt cx="5324" cy="2005"/>
                          </a:xfrm>
                        </wpg:grpSpPr>
                        <wps:wsp>
                          <wps:cNvPr id="3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3453" y="12400"/>
                              <a:ext cx="2154" cy="65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3453" y="13704"/>
                              <a:ext cx="2154" cy="70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AutoShape 6"/>
                          <wps:cNvCnPr>
                            <a:cxnSpLocks noChangeShapeType="1"/>
                            <a:stCxn id="3" idx="2"/>
                            <a:endCxn id="4" idx="0"/>
                          </wps:cNvCnPr>
                          <wps:spPr bwMode="auto">
                            <a:xfrm>
                              <a:off x="4529" y="13052"/>
                              <a:ext cx="2" cy="65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AutoShap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6837" y="13104"/>
                              <a:ext cx="1940" cy="46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AutoShape 8"/>
                          <wps:cNvCnPr>
                            <a:cxnSpLocks noChangeShapeType="1"/>
                            <a:stCxn id="3" idx="3"/>
                            <a:endCxn id="6" idx="0"/>
                          </wps:cNvCnPr>
                          <wps:spPr bwMode="auto">
                            <a:xfrm>
                              <a:off x="5607" y="12726"/>
                              <a:ext cx="2200" cy="378"/>
                            </a:xfrm>
                            <a:prstGeom prst="bentConnector2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AutoShape 9"/>
                          <wps:cNvCnPr>
                            <a:cxnSpLocks noChangeShapeType="1"/>
                            <a:stCxn id="6" idx="2"/>
                            <a:endCxn id="4" idx="3"/>
                          </wps:cNvCnPr>
                          <wps:spPr bwMode="auto">
                            <a:xfrm rot="5400000">
                              <a:off x="6462" y="12711"/>
                              <a:ext cx="489" cy="2200"/>
                            </a:xfrm>
                            <a:prstGeom prst="bentConnector2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0ED01B7A" id="Полотно 3" o:spid="_x0000_s1026" editas="canvas" style="width:326.4pt;height:120.35pt;mso-position-horizontal-relative:char;mso-position-vertical-relative:line" coordsize="41452,15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1452;height:15284;visibility:visible;mso-wrap-style:square">
                  <v:fill o:detectmouseclick="t"/>
                  <v:path o:connecttype="none"/>
                </v:shape>
                <v:group id="Group 10" o:spid="_x0000_s1028" style="position:absolute;left:4540;top:1276;width:33807;height:12732" coordorigin="3453,12400" coordsize="5324,20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rect id="Rectangle 4" o:spid="_x0000_s1029" style="position:absolute;left:3453;top:12400;width:2154;height:6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/>
                  <v:rect id="Rectangle 5" o:spid="_x0000_s1030" style="position:absolute;left:3453;top:13704;width:2154;height:7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6" o:spid="_x0000_s1031" type="#_x0000_t32" style="position:absolute;left:4529;top:13052;width:2;height:65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LTBMQAAADaAAAADwAAAGRycy9kb3ducmV2LnhtbESPQWvCQBSE7wX/w/IEb3UTwVKjaxBB&#10;EUsPNSXU2yP7moRm34bdVWN/fbdQ6HGYmW+YVT6YTlzJ+daygnSagCCurG65VvBe7B6fQfiArLGz&#10;TAru5CFfjx5WmGl74ze6nkItIoR9hgqaEPpMSl81ZNBPbU8cvU/rDIYoXS21w1uEm07OkuRJGmw5&#10;LjTY07ah6ut0MQo+XhaX8l6+0rFMF8czOuO/i71Sk/GwWYIINIT/8F/7oBXM4fdKvAF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MtMExAAAANoAAAAPAAAAAAAAAAAA&#10;AAAAAKECAABkcnMvZG93bnJldi54bWxQSwUGAAAAAAQABAD5AAAAkgMAAAAA&#10;">
                    <v:stroke endarrow="block"/>
                  </v:shape>
                  <v:roundrect id="AutoShape 7" o:spid="_x0000_s1032" style="position:absolute;left:6837;top:13104;width:1940;height:46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WEgcIA&#10;AADaAAAADwAAAGRycy9kb3ducmV2LnhtbESPQWvCQBSE74X+h+UVemt2K1Ta6CpSsPQmpj30+Jp9&#10;JsHs27i7idFf7wqCx2FmvmHmy9G2YiAfGscaXjMFgrh0puFKw+/P+uUdRIjIBlvHpOFEAZaLx4c5&#10;5sYdeUtDESuRIBxy1FDH2OVShrImiyFzHXHyds5bjEn6ShqPxwS3rZwoNZUWG04LNXb0WVO5L3qr&#10;oTSqV/5v2Hz8v8XiPPQHll8HrZ+fxtUMRKQx3sO39rfRMIXrlXQD5OI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tYSBwgAAANoAAAAPAAAAAAAAAAAAAAAAAJgCAABkcnMvZG93&#10;bnJldi54bWxQSwUGAAAAAAQABAD1AAAAhwMAAAAA&#10;"/>
                  <v:shapetype id="_x0000_t33" coordsize="21600,21600" o:spt="33" o:oned="t" path="m,l21600,r,21600e" filled="f">
                    <v:stroke joinstyle="miter"/>
                    <v:path arrowok="t" fillok="f" o:connecttype="none"/>
                    <o:lock v:ext="edit" shapetype="t"/>
                  </v:shapetype>
                  <v:shape id="AutoShape 8" o:spid="_x0000_s1033" type="#_x0000_t33" style="position:absolute;left:5607;top:12726;width:2200;height:378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tjX8MAAADaAAAADwAAAGRycy9kb3ducmV2LnhtbESPzW7CMBCE70h9B2sr9UYcegCUYqKo&#10;Un/UG6GHHrfxkoTG62AbkvL0GAmJ42hmvtGs8tF04kTOt5YVzJIUBHFldcu1gu/t23QJwgdkjZ1l&#10;UvBPHvL1w2SFmbYDb+hUhlpECPsMFTQh9JmUvmrIoE9sTxy9nXUGQ5SultrhEOGmk89pOpcGW44L&#10;Dfb02lD1Vx6Ngo9iPzh5/lkcfmdHjcP7/Ks8oFJPj2PxAiLQGO7hW/tTK1jA9Uq8AXJ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CLY1/DAAAA2gAAAA8AAAAAAAAAAAAA&#10;AAAAoQIAAGRycy9kb3ducmV2LnhtbFBLBQYAAAAABAAEAPkAAACRAwAAAAA=&#10;">
                    <v:stroke endarrow="block"/>
                  </v:shape>
                  <v:shape id="AutoShape 9" o:spid="_x0000_s1034" type="#_x0000_t33" style="position:absolute;left:6462;top:12711;width:489;height:2200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LeS78AAADaAAAADwAAAGRycy9kb3ducmV2LnhtbERP3WrCMBS+F/YO4Qx2p+k2EKnGUtzG&#10;ihfiOh/g0BybYnNSkli7t18uBC8/vv9NMdlejORD51jB6yIDQdw43XGr4PT7NV+BCBFZY++YFPxR&#10;gGL7NNtgrt2Nf2isYytSCIccFZgYh1zK0BiyGBZuIE7c2XmLMUHfSu3xlsJtL9+ybCktdpwaDA60&#10;M9Rc6qtVsHwvs+/r4cNWptqTrced/zx2Sr08T+UaRKQpPsR3d6UVpK3pSroBcvs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lLeS78AAADaAAAADwAAAAAAAAAAAAAAAACh&#10;AgAAZHJzL2Rvd25yZXYueG1sUEsFBgAAAAAEAAQA+QAAAI0DAAAAAA==&#10;">
                    <v:stroke endarrow="block"/>
                  </v:shape>
                </v:group>
                <w10:anchorlock/>
              </v:group>
            </w:pict>
          </mc:Fallback>
        </mc:AlternateContent>
      </w:r>
      <w:r w:rsidR="00F976A8">
        <w:rPr>
          <w:i w:val="0"/>
          <w:noProof/>
          <w:lang w:eastAsia="ru-RU" w:bidi="ar-SA"/>
        </w:rPr>
        <w:br/>
      </w:r>
      <w:r w:rsidR="00CE26CF" w:rsidRPr="00CE26CF">
        <w:t>Рис. 2. Название рисунка</w:t>
      </w:r>
    </w:p>
    <w:p w:rsidR="00DD4D74" w:rsidRPr="00106C64" w:rsidRDefault="007368FF" w:rsidP="007768D1">
      <w:r w:rsidRPr="00F15A20">
        <w:t xml:space="preserve">Вставка формул в текст статьи производится при помощи стандартного редактора формул (меню </w:t>
      </w:r>
      <w:r w:rsidRPr="007133BF">
        <w:rPr>
          <w:b/>
        </w:rPr>
        <w:t xml:space="preserve">«Вставка </w:t>
      </w:r>
      <w:r w:rsidR="00FB1CD3" w:rsidRPr="007133BF">
        <w:rPr>
          <w:b/>
        </w:rPr>
        <w:t>→</w:t>
      </w:r>
      <w:r w:rsidRPr="007133BF">
        <w:rPr>
          <w:b/>
        </w:rPr>
        <w:t xml:space="preserve"> Формула</w:t>
      </w:r>
      <w:r w:rsidR="007768D1" w:rsidRPr="007133BF">
        <w:rPr>
          <w:b/>
        </w:rPr>
        <w:t xml:space="preserve"> → Вставить новую формулу</w:t>
      </w:r>
      <w:r w:rsidRPr="007133BF">
        <w:rPr>
          <w:b/>
        </w:rPr>
        <w:t>»</w:t>
      </w:r>
      <w:r w:rsidRPr="00611A3F">
        <w:t>)</w:t>
      </w:r>
      <w:r w:rsidR="00FB1CD3" w:rsidRPr="00611A3F">
        <w:t xml:space="preserve">. </w:t>
      </w:r>
      <w:r w:rsidR="00106C64">
        <w:t xml:space="preserve">Для вынесенной формулы используется стиль </w:t>
      </w:r>
      <w:r w:rsidR="00106C64" w:rsidRPr="00106C64">
        <w:rPr>
          <w:b/>
        </w:rPr>
        <w:t>«Формула»</w:t>
      </w:r>
      <w:r w:rsidR="00106C64">
        <w:t>.</w:t>
      </w:r>
    </w:p>
    <w:p w:rsidR="00A5416E" w:rsidRPr="00F2571F" w:rsidRDefault="00FB1CD3" w:rsidP="007768D1">
      <w:pPr>
        <w:rPr>
          <w:color w:val="FF0000"/>
        </w:rPr>
      </w:pPr>
      <w:r w:rsidRPr="00DE29BC">
        <w:rPr>
          <w:color w:val="FF0000"/>
        </w:rPr>
        <w:t xml:space="preserve">Средства </w:t>
      </w:r>
      <w:proofErr w:type="spellStart"/>
      <w:r w:rsidRPr="00DE29BC">
        <w:rPr>
          <w:color w:val="FF0000"/>
        </w:rPr>
        <w:t>Microsoft</w:t>
      </w:r>
      <w:proofErr w:type="spellEnd"/>
      <w:r w:rsidRPr="00DE29BC">
        <w:rPr>
          <w:color w:val="FF0000"/>
        </w:rPr>
        <w:t xml:space="preserve"> </w:t>
      </w:r>
      <w:proofErr w:type="spellStart"/>
      <w:r w:rsidRPr="00DE29BC">
        <w:rPr>
          <w:color w:val="FF0000"/>
        </w:rPr>
        <w:t>Equation</w:t>
      </w:r>
      <w:proofErr w:type="spellEnd"/>
      <w:r w:rsidRPr="00DE29BC">
        <w:rPr>
          <w:color w:val="FF0000"/>
        </w:rPr>
        <w:t xml:space="preserve"> или </w:t>
      </w:r>
      <w:proofErr w:type="spellStart"/>
      <w:r w:rsidRPr="00DE29BC">
        <w:rPr>
          <w:color w:val="FF0000"/>
        </w:rPr>
        <w:t>MathType</w:t>
      </w:r>
      <w:proofErr w:type="spellEnd"/>
      <w:r w:rsidRPr="00DE29BC">
        <w:rPr>
          <w:color w:val="FF0000"/>
        </w:rPr>
        <w:t xml:space="preserve"> использовать </w:t>
      </w:r>
      <w:r w:rsidRPr="00DE29BC">
        <w:rPr>
          <w:b/>
          <w:color w:val="FF0000"/>
        </w:rPr>
        <w:t>нельзя</w:t>
      </w:r>
      <w:r w:rsidRPr="00DE29BC">
        <w:rPr>
          <w:color w:val="FF0000"/>
        </w:rPr>
        <w:t>!!!</w:t>
      </w:r>
      <w:r w:rsidR="00F2571F" w:rsidRPr="00F2571F">
        <w:rPr>
          <w:color w:val="FF0000"/>
        </w:rPr>
        <w:t xml:space="preserve"> </w:t>
      </w:r>
      <w:r w:rsidR="00F2571F">
        <w:rPr>
          <w:color w:val="FF0000"/>
        </w:rPr>
        <w:t>Также запрещено вставлять формулы в виде текста или изображения!!!</w:t>
      </w:r>
    </w:p>
    <w:p w:rsidR="00106C64" w:rsidRDefault="00106C64" w:rsidP="00106C64">
      <w:pPr>
        <w:pStyle w:val="af9"/>
        <w:rPr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US"/>
            </w:rPr>
            <m:t>+</m:t>
          </m:r>
          <m:nary>
            <m:naryPr>
              <m:chr m:val="∑"/>
              <m:grow m:val="1"/>
              <m:ctrlPr>
                <w:rPr>
                  <w:rFonts w:ascii="Cambria Math" w:hAnsi="Cambria Math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∞</m:t>
              </m:r>
            </m:sup>
            <m:e>
              <m:d>
                <m:dPr>
                  <m:ctrlPr>
                    <w:rPr>
                      <w:rFonts w:ascii="Cambria Math" w:hAnsi="Cambria Math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n</m:t>
                      </m:r>
                    </m:sub>
                  </m:sSub>
                  <m:func>
                    <m:func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 w:cs="Cambria Math"/>
                          <w:lang w:val="en-US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mbria Math" w:hAnsi="Cambria Math" w:cs="Cambria Math"/>
                              <w:lang w:val="en-US"/>
                            </w:rPr>
                            <m:t>nπx</m:t>
                          </m:r>
                        </m:num>
                        <m:den>
                          <m:r>
                            <w:rPr>
                              <w:rFonts w:ascii="Cambria Math" w:eastAsia="Cambria Math" w:hAnsi="Cambria Math" w:cs="Cambria Math"/>
                              <w:lang w:val="en-US"/>
                            </w:rPr>
                            <m:t>L</m:t>
                          </m:r>
                        </m:den>
                      </m:f>
                    </m:e>
                  </m:func>
                  <m:r>
                    <m:rPr>
                      <m:sty m:val="p"/>
                    </m:rP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n</m:t>
                      </m:r>
                    </m:sub>
                  </m:sSub>
                  <m:func>
                    <m:func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 w:cs="Cambria Math"/>
                          <w:lang w:val="en-US"/>
                        </w:rPr>
                        <m:t>sin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mbria Math" w:hAnsi="Cambria Math" w:cs="Cambria Math"/>
                              <w:lang w:val="en-US"/>
                            </w:rPr>
                            <m:t>nπx</m:t>
                          </m:r>
                        </m:num>
                        <m:den>
                          <m:r>
                            <w:rPr>
                              <w:rFonts w:ascii="Cambria Math" w:eastAsia="Cambria Math" w:hAnsi="Cambria Math" w:cs="Cambria Math"/>
                              <w:lang w:val="en-US"/>
                            </w:rPr>
                            <m:t>L</m:t>
                          </m:r>
                        </m:den>
                      </m:f>
                    </m:e>
                  </m:func>
                </m:e>
              </m:d>
            </m:e>
          </m:nary>
        </m:oMath>
      </m:oMathPara>
    </w:p>
    <w:p w:rsidR="00F2571F" w:rsidRDefault="00F2571F" w:rsidP="00F2571F">
      <w:r w:rsidRPr="00F15A20">
        <w:t xml:space="preserve">Для оформления вынесенных нумерованных формул используется </w:t>
      </w:r>
      <w:r>
        <w:t>заранее подготовленный шаблон (</w:t>
      </w:r>
      <w:r w:rsidRPr="00F15A20">
        <w:t xml:space="preserve">меню </w:t>
      </w:r>
      <w:r w:rsidRPr="007133BF">
        <w:rPr>
          <w:b/>
        </w:rPr>
        <w:t xml:space="preserve">«Вставка → Формула → </w:t>
      </w:r>
      <w:r>
        <w:rPr>
          <w:b/>
        </w:rPr>
        <w:t>Нумерованная формула</w:t>
      </w:r>
      <w:r w:rsidRPr="007133BF">
        <w:rPr>
          <w:b/>
        </w:rPr>
        <w:t>»</w:t>
      </w:r>
      <w:r w:rsidR="00457CB6">
        <w:rPr>
          <w:b/>
        </w:rPr>
        <w:t xml:space="preserve"> или</w:t>
      </w:r>
      <w:r w:rsidR="000A41AE">
        <w:rPr>
          <w:b/>
        </w:rPr>
        <w:t xml:space="preserve"> </w:t>
      </w:r>
      <w:r w:rsidR="000A41AE" w:rsidRPr="007133BF">
        <w:rPr>
          <w:b/>
        </w:rPr>
        <w:t xml:space="preserve">«Вставка → </w:t>
      </w:r>
      <w:r w:rsidR="000A41AE">
        <w:rPr>
          <w:b/>
        </w:rPr>
        <w:t>Уравнение</w:t>
      </w:r>
      <w:r w:rsidR="000A41AE" w:rsidRPr="007133BF">
        <w:rPr>
          <w:b/>
        </w:rPr>
        <w:t xml:space="preserve"> → </w:t>
      </w:r>
      <w:r w:rsidR="000A41AE">
        <w:rPr>
          <w:b/>
        </w:rPr>
        <w:t>Нумерованная формула</w:t>
      </w:r>
      <w:r w:rsidR="000A41AE" w:rsidRPr="007133BF">
        <w:rPr>
          <w:b/>
        </w:rPr>
        <w:t>»</w:t>
      </w:r>
      <w:r>
        <w:t>)</w:t>
      </w:r>
    </w:p>
    <w:p w:rsidR="003B672A" w:rsidRDefault="003B672A" w:rsidP="00F2571F"/>
    <w:p w:rsidR="00F2571F" w:rsidRDefault="00F2571F" w:rsidP="00F2571F">
      <w:r w:rsidRPr="00F15A20">
        <w:t>Примеры: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7325"/>
        <w:gridCol w:w="1157"/>
      </w:tblGrid>
      <w:tr w:rsidR="00F2571F" w:rsidTr="004A3938">
        <w:tc>
          <w:tcPr>
            <w:tcW w:w="600" w:type="pct"/>
            <w:vAlign w:val="center"/>
          </w:tcPr>
          <w:p w:rsidR="00F2571F" w:rsidRDefault="00F2571F" w:rsidP="004A3938">
            <w:pPr>
              <w:pStyle w:val="aff8"/>
              <w:spacing w:before="120" w:after="120"/>
              <w:jc w:val="left"/>
            </w:pPr>
          </w:p>
        </w:tc>
        <w:tc>
          <w:tcPr>
            <w:tcW w:w="3800" w:type="pct"/>
            <w:vAlign w:val="center"/>
          </w:tcPr>
          <w:p w:rsidR="00F2571F" w:rsidRDefault="00A32A09" w:rsidP="00D36C29">
            <w:pPr>
              <w:pStyle w:val="af9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nary>
                  <m:naryPr>
                    <m:chr m:val="∑"/>
                    <m:grow m:val="1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k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f>
                          <m:fPr>
                            <m:type m:val="noBar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den>
                        </m:f>
                      </m:e>
                    </m:d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sup>
                    </m:sSup>
                  </m:e>
                </m:nary>
              </m:oMath>
            </m:oMathPara>
          </w:p>
        </w:tc>
        <w:tc>
          <w:tcPr>
            <w:tcW w:w="600" w:type="pct"/>
            <w:vAlign w:val="center"/>
          </w:tcPr>
          <w:p w:rsidR="00F2571F" w:rsidRDefault="00F2571F" w:rsidP="00D36C29">
            <w:pPr>
              <w:pStyle w:val="af9"/>
              <w:jc w:val="right"/>
            </w:pPr>
            <w:r>
              <w:t>(</w:t>
            </w:r>
            <w:sdt>
              <w:sdtPr>
                <w:id w:val="12620841"/>
                <w:placeholder>
                  <w:docPart w:val="B8737860C48A486FA55FB1E72BB81846"/>
                </w:placeholder>
                <w:text/>
              </w:sdtPr>
              <w:sdtEndPr/>
              <w:sdtContent>
                <w:r w:rsidR="00516422">
                  <w:t>1</w:t>
                </w:r>
              </w:sdtContent>
            </w:sdt>
            <w:r>
              <w:t>)</w:t>
            </w:r>
          </w:p>
        </w:tc>
      </w:tr>
    </w:tbl>
    <w:p w:rsidR="007768D1" w:rsidRDefault="007768D1" w:rsidP="007768D1">
      <w:r w:rsidRPr="00F15A20">
        <w:t xml:space="preserve">Определитель </w:t>
      </w:r>
      <w:r w:rsidR="00417B10">
        <w:t xml:space="preserve">единичной </w:t>
      </w:r>
      <w:proofErr w:type="gramStart"/>
      <w:r w:rsidRPr="00F15A20">
        <w:t xml:space="preserve">матрицы </w:t>
      </w:r>
      <m:oMath>
        <m:r>
          <w:rPr>
            <w:rFonts w:ascii="Cambria Math" w:hAnsi="Cambria Math"/>
          </w:rPr>
          <m:t>A</m:t>
        </m:r>
      </m:oMath>
      <w:r w:rsidRPr="00F15A20">
        <w:t>:</w:t>
      </w:r>
      <w:proofErr w:type="gramEnd"/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7325"/>
        <w:gridCol w:w="1157"/>
      </w:tblGrid>
      <w:tr w:rsidR="00F2571F" w:rsidTr="004A3938">
        <w:tc>
          <w:tcPr>
            <w:tcW w:w="600" w:type="pct"/>
            <w:vAlign w:val="center"/>
          </w:tcPr>
          <w:p w:rsidR="00F2571F" w:rsidRDefault="00F2571F" w:rsidP="004A3938">
            <w:pPr>
              <w:pStyle w:val="aff8"/>
              <w:spacing w:before="120" w:after="120"/>
              <w:jc w:val="left"/>
            </w:pPr>
          </w:p>
        </w:tc>
        <w:tc>
          <w:tcPr>
            <w:tcW w:w="3800" w:type="pct"/>
            <w:vAlign w:val="center"/>
          </w:tcPr>
          <w:p w:rsidR="00F2571F" w:rsidRDefault="00A32A09" w:rsidP="00D36C29">
            <w:pPr>
              <w:pStyle w:val="af9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=1</m:t>
                </m:r>
              </m:oMath>
            </m:oMathPara>
          </w:p>
        </w:tc>
        <w:tc>
          <w:tcPr>
            <w:tcW w:w="600" w:type="pct"/>
            <w:vAlign w:val="center"/>
          </w:tcPr>
          <w:p w:rsidR="00F2571F" w:rsidRDefault="00F2571F" w:rsidP="00D36C29">
            <w:pPr>
              <w:pStyle w:val="af9"/>
              <w:jc w:val="right"/>
            </w:pPr>
            <w:r>
              <w:t>(</w:t>
            </w:r>
            <w:sdt>
              <w:sdtPr>
                <w:id w:val="9344956"/>
                <w:placeholder>
                  <w:docPart w:val="B8737860C48A486FA55FB1E72BB81846"/>
                </w:placeholder>
                <w:text/>
              </w:sdtPr>
              <w:sdtEndPr/>
              <w:sdtContent>
                <w:r w:rsidR="00516422">
                  <w:t>2</w:t>
                </w:r>
              </w:sdtContent>
            </w:sdt>
            <w:r>
              <w:t>)</w:t>
            </w:r>
          </w:p>
        </w:tc>
      </w:tr>
    </w:tbl>
    <w:p w:rsidR="007368FF" w:rsidRDefault="003132A8" w:rsidP="007768D1">
      <w:pPr>
        <w:rPr>
          <w:lang w:val="en-US"/>
        </w:rPr>
      </w:pPr>
      <w:r w:rsidRPr="00611A3F">
        <w:t xml:space="preserve">Вставка программного листинга осуществляется с использованием стиля </w:t>
      </w:r>
      <w:r w:rsidRPr="007133BF">
        <w:rPr>
          <w:b/>
        </w:rPr>
        <w:t>«Код»</w:t>
      </w:r>
      <w:r w:rsidR="000524CC">
        <w:t xml:space="preserve"> и подписью </w:t>
      </w:r>
      <w:r w:rsidR="000524CC" w:rsidRPr="00010240">
        <w:rPr>
          <w:lang w:val="en-US"/>
        </w:rPr>
        <w:t>(</w:t>
      </w:r>
      <w:r w:rsidRPr="00611A3F">
        <w:t>стил</w:t>
      </w:r>
      <w:r w:rsidR="000524CC">
        <w:t>ь</w:t>
      </w:r>
      <w:r w:rsidRPr="00010240">
        <w:rPr>
          <w:lang w:val="en-US"/>
        </w:rPr>
        <w:t xml:space="preserve"> </w:t>
      </w:r>
      <w:r w:rsidRPr="00010240">
        <w:rPr>
          <w:b/>
          <w:lang w:val="en-US"/>
        </w:rPr>
        <w:t>«</w:t>
      </w:r>
      <w:r w:rsidRPr="007133BF">
        <w:rPr>
          <w:b/>
        </w:rPr>
        <w:t>Листинг</w:t>
      </w:r>
      <w:r w:rsidRPr="00010240">
        <w:rPr>
          <w:b/>
          <w:lang w:val="en-US"/>
        </w:rPr>
        <w:t>»</w:t>
      </w:r>
      <w:r w:rsidR="000524CC" w:rsidRPr="00010240">
        <w:rPr>
          <w:b/>
          <w:lang w:val="en-US"/>
        </w:rPr>
        <w:t>)</w:t>
      </w:r>
      <w:r w:rsidRPr="00010240">
        <w:rPr>
          <w:lang w:val="en-US"/>
        </w:rPr>
        <w:t>:</w:t>
      </w:r>
    </w:p>
    <w:p w:rsidR="00E76171" w:rsidRPr="00712102" w:rsidRDefault="003132A8" w:rsidP="00712102">
      <w:pPr>
        <w:pStyle w:val="af4"/>
        <w:rPr>
          <w:lang w:val="en-US"/>
        </w:rPr>
      </w:pPr>
      <w:proofErr w:type="spellStart"/>
      <w:proofErr w:type="gramStart"/>
      <w:r w:rsidRPr="00712102">
        <w:rPr>
          <w:lang w:val="en-US"/>
        </w:rPr>
        <w:t>int</w:t>
      </w:r>
      <w:proofErr w:type="spellEnd"/>
      <w:proofErr w:type="gramEnd"/>
      <w:r w:rsidRPr="00712102">
        <w:rPr>
          <w:lang w:val="en-US"/>
        </w:rPr>
        <w:t xml:space="preserve"> a, b, c;</w:t>
      </w:r>
    </w:p>
    <w:p w:rsidR="003132A8" w:rsidRPr="00712102" w:rsidRDefault="003132A8" w:rsidP="00712102">
      <w:pPr>
        <w:pStyle w:val="af4"/>
        <w:rPr>
          <w:lang w:val="en-US"/>
        </w:rPr>
      </w:pPr>
      <w:proofErr w:type="spellStart"/>
      <w:proofErr w:type="gramStart"/>
      <w:r w:rsidRPr="00712102">
        <w:rPr>
          <w:lang w:val="en-US"/>
        </w:rPr>
        <w:t>cin</w:t>
      </w:r>
      <w:proofErr w:type="spellEnd"/>
      <w:proofErr w:type="gramEnd"/>
      <w:r w:rsidRPr="00712102">
        <w:rPr>
          <w:lang w:val="en-US"/>
        </w:rPr>
        <w:t>&gt;&gt;a&gt;&gt;b;</w:t>
      </w:r>
    </w:p>
    <w:p w:rsidR="003132A8" w:rsidRPr="00712102" w:rsidRDefault="003132A8" w:rsidP="00712102">
      <w:pPr>
        <w:pStyle w:val="af4"/>
        <w:rPr>
          <w:lang w:val="en-US"/>
        </w:rPr>
      </w:pPr>
      <w:r w:rsidRPr="00712102">
        <w:rPr>
          <w:lang w:val="en-US"/>
        </w:rPr>
        <w:t>c = a + b;</w:t>
      </w:r>
    </w:p>
    <w:p w:rsidR="00E76171" w:rsidRPr="00D3605F" w:rsidRDefault="003132A8" w:rsidP="00712102">
      <w:pPr>
        <w:pStyle w:val="af4"/>
        <w:rPr>
          <w:lang w:val="en-US"/>
        </w:rPr>
      </w:pPr>
      <w:proofErr w:type="spellStart"/>
      <w:proofErr w:type="gramStart"/>
      <w:r w:rsidRPr="00712102">
        <w:rPr>
          <w:lang w:val="en-US"/>
        </w:rPr>
        <w:t>cout</w:t>
      </w:r>
      <w:proofErr w:type="spellEnd"/>
      <w:proofErr w:type="gramEnd"/>
      <w:r w:rsidRPr="00D3605F">
        <w:rPr>
          <w:lang w:val="en-US"/>
        </w:rPr>
        <w:t>&lt;&lt;</w:t>
      </w:r>
      <w:r w:rsidRPr="00712102">
        <w:rPr>
          <w:lang w:val="en-US"/>
        </w:rPr>
        <w:t>c</w:t>
      </w:r>
      <w:r w:rsidRPr="00D3605F">
        <w:rPr>
          <w:lang w:val="en-US"/>
        </w:rPr>
        <w:t>;</w:t>
      </w:r>
    </w:p>
    <w:p w:rsidR="00E76171" w:rsidRPr="003132A8" w:rsidRDefault="00E76171" w:rsidP="003132A8">
      <w:pPr>
        <w:pStyle w:val="aff1"/>
      </w:pPr>
      <w:r w:rsidRPr="003132A8">
        <w:t>Листинг</w:t>
      </w:r>
      <w:r w:rsidRPr="0087047D">
        <w:rPr>
          <w:lang w:val="en-US"/>
        </w:rPr>
        <w:t> </w:t>
      </w:r>
      <w:r w:rsidRPr="00D3605F">
        <w:rPr>
          <w:lang w:val="en-US"/>
        </w:rPr>
        <w:t xml:space="preserve">1. </w:t>
      </w:r>
      <w:r w:rsidR="00A75FC8" w:rsidRPr="003132A8">
        <w:t>Название листинга</w:t>
      </w:r>
    </w:p>
    <w:p w:rsidR="00E76171" w:rsidRPr="00F15A20" w:rsidRDefault="00DD4D74" w:rsidP="00A5416E">
      <w:r w:rsidRPr="00F15A20">
        <w:t xml:space="preserve">Таблицы в статье должны иметь </w:t>
      </w:r>
      <w:r w:rsidR="008170F5" w:rsidRPr="00F15A20">
        <w:t xml:space="preserve">нумерованную </w:t>
      </w:r>
      <w:r w:rsidRPr="00F15A20">
        <w:t>подпись и название перед таблицей</w:t>
      </w:r>
      <w:r w:rsidR="008170F5" w:rsidRPr="00F15A20">
        <w:t xml:space="preserve"> (</w:t>
      </w:r>
      <w:r w:rsidR="007133BF">
        <w:t xml:space="preserve">для подписи </w:t>
      </w:r>
      <w:r w:rsidR="008170F5" w:rsidRPr="00F15A20">
        <w:t xml:space="preserve">используется стиль </w:t>
      </w:r>
      <w:r w:rsidR="008170F5" w:rsidRPr="007133BF">
        <w:rPr>
          <w:b/>
        </w:rPr>
        <w:t>«Таблица»</w:t>
      </w:r>
      <w:r w:rsidR="008170F5" w:rsidRPr="00F15A20">
        <w:t>):</w:t>
      </w:r>
    </w:p>
    <w:p w:rsidR="00DD4D74" w:rsidRPr="008170F5" w:rsidRDefault="007E74E3" w:rsidP="008170F5">
      <w:pPr>
        <w:pStyle w:val="aff3"/>
      </w:pPr>
      <w:r>
        <w:t>Таблица </w:t>
      </w:r>
      <w:r w:rsidR="008170F5" w:rsidRPr="008170F5">
        <w:t>1.</w:t>
      </w:r>
    </w:p>
    <w:p w:rsidR="008170F5" w:rsidRDefault="008170F5" w:rsidP="008170F5">
      <w:pPr>
        <w:pStyle w:val="aff3"/>
      </w:pPr>
      <w:r w:rsidRPr="008170F5">
        <w:t>Название таблицы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2298"/>
        <w:gridCol w:w="2408"/>
      </w:tblGrid>
      <w:tr w:rsidR="008170F5" w:rsidRPr="00F15A20" w:rsidTr="00F976A8">
        <w:trPr>
          <w:tblHeader/>
          <w:jc w:val="center"/>
        </w:trPr>
        <w:tc>
          <w:tcPr>
            <w:tcW w:w="2518" w:type="dxa"/>
          </w:tcPr>
          <w:p w:rsidR="008170F5" w:rsidRPr="003C477F" w:rsidRDefault="008170F5" w:rsidP="003C477F">
            <w:pPr>
              <w:pStyle w:val="aff8"/>
              <w:jc w:val="center"/>
              <w:rPr>
                <w:b/>
              </w:rPr>
            </w:pPr>
            <w:r w:rsidRPr="003C477F">
              <w:rPr>
                <w:b/>
              </w:rPr>
              <w:t>Варианты технологий</w:t>
            </w:r>
          </w:p>
        </w:tc>
        <w:tc>
          <w:tcPr>
            <w:tcW w:w="2298" w:type="dxa"/>
          </w:tcPr>
          <w:p w:rsidR="008170F5" w:rsidRPr="003C477F" w:rsidRDefault="008170F5" w:rsidP="003C477F">
            <w:pPr>
              <w:pStyle w:val="aff8"/>
              <w:jc w:val="center"/>
              <w:rPr>
                <w:b/>
              </w:rPr>
            </w:pPr>
            <w:r w:rsidRPr="003C477F">
              <w:rPr>
                <w:b/>
              </w:rPr>
              <w:t>Традиционное обучение</w:t>
            </w:r>
          </w:p>
        </w:tc>
        <w:tc>
          <w:tcPr>
            <w:tcW w:w="2408" w:type="dxa"/>
          </w:tcPr>
          <w:p w:rsidR="008170F5" w:rsidRPr="003C477F" w:rsidRDefault="008170F5" w:rsidP="003C477F">
            <w:pPr>
              <w:pStyle w:val="aff8"/>
              <w:jc w:val="center"/>
              <w:rPr>
                <w:b/>
              </w:rPr>
            </w:pPr>
            <w:r w:rsidRPr="003C477F">
              <w:rPr>
                <w:b/>
              </w:rPr>
              <w:t>Дистанционное обучение</w:t>
            </w:r>
          </w:p>
        </w:tc>
      </w:tr>
      <w:tr w:rsidR="008170F5" w:rsidRPr="00F15A20" w:rsidTr="007133BF">
        <w:trPr>
          <w:jc w:val="center"/>
        </w:trPr>
        <w:tc>
          <w:tcPr>
            <w:tcW w:w="2518" w:type="dxa"/>
          </w:tcPr>
          <w:p w:rsidR="008170F5" w:rsidRPr="00B7681E" w:rsidRDefault="008170F5" w:rsidP="003C477F">
            <w:pPr>
              <w:pStyle w:val="aff8"/>
            </w:pPr>
            <w:r w:rsidRPr="00F15A20">
              <w:t>Априорные ранги</w:t>
            </w:r>
            <w:r w:rsidRPr="00B7681E">
              <w:t xml:space="preserve"> (нулевой эксперт)</w:t>
            </w:r>
          </w:p>
        </w:tc>
        <w:tc>
          <w:tcPr>
            <w:tcW w:w="2298" w:type="dxa"/>
          </w:tcPr>
          <w:p w:rsidR="008170F5" w:rsidRPr="00B7681E" w:rsidRDefault="008170F5" w:rsidP="003C477F">
            <w:pPr>
              <w:pStyle w:val="aff8"/>
              <w:jc w:val="center"/>
            </w:pPr>
            <w:r w:rsidRPr="00F15A20">
              <w:t>2</w:t>
            </w:r>
          </w:p>
        </w:tc>
        <w:tc>
          <w:tcPr>
            <w:tcW w:w="2408" w:type="dxa"/>
          </w:tcPr>
          <w:p w:rsidR="008170F5" w:rsidRPr="00B7681E" w:rsidRDefault="008170F5" w:rsidP="003C477F">
            <w:pPr>
              <w:pStyle w:val="aff8"/>
              <w:jc w:val="center"/>
            </w:pPr>
            <w:r w:rsidRPr="00F15A20">
              <w:t>3</w:t>
            </w:r>
          </w:p>
        </w:tc>
      </w:tr>
      <w:tr w:rsidR="008170F5" w:rsidRPr="00F15A20" w:rsidTr="007133BF">
        <w:trPr>
          <w:jc w:val="center"/>
        </w:trPr>
        <w:tc>
          <w:tcPr>
            <w:tcW w:w="2518" w:type="dxa"/>
          </w:tcPr>
          <w:p w:rsidR="008170F5" w:rsidRPr="00B7681E" w:rsidRDefault="008170F5" w:rsidP="003C477F">
            <w:pPr>
              <w:pStyle w:val="aff8"/>
            </w:pPr>
            <w:r w:rsidRPr="00F15A20">
              <w:t>Априорные вероятности</w:t>
            </w:r>
          </w:p>
        </w:tc>
        <w:tc>
          <w:tcPr>
            <w:tcW w:w="2298" w:type="dxa"/>
          </w:tcPr>
          <w:p w:rsidR="008170F5" w:rsidRPr="00B7681E" w:rsidRDefault="008170F5" w:rsidP="003C477F">
            <w:pPr>
              <w:pStyle w:val="aff8"/>
              <w:jc w:val="center"/>
            </w:pPr>
            <w:r w:rsidRPr="00F15A20">
              <w:t>0,25</w:t>
            </w:r>
          </w:p>
        </w:tc>
        <w:tc>
          <w:tcPr>
            <w:tcW w:w="2408" w:type="dxa"/>
          </w:tcPr>
          <w:p w:rsidR="008170F5" w:rsidRPr="00B7681E" w:rsidRDefault="008170F5" w:rsidP="003C477F">
            <w:pPr>
              <w:pStyle w:val="aff8"/>
              <w:jc w:val="center"/>
            </w:pPr>
            <w:r w:rsidRPr="00F15A20">
              <w:t>0,25</w:t>
            </w:r>
          </w:p>
        </w:tc>
      </w:tr>
      <w:tr w:rsidR="008170F5" w:rsidRPr="00F15A20" w:rsidTr="007133BF">
        <w:trPr>
          <w:jc w:val="center"/>
        </w:trPr>
        <w:tc>
          <w:tcPr>
            <w:tcW w:w="2518" w:type="dxa"/>
          </w:tcPr>
          <w:p w:rsidR="008170F5" w:rsidRPr="00B7681E" w:rsidRDefault="008170F5" w:rsidP="003C477F">
            <w:pPr>
              <w:pStyle w:val="aff8"/>
            </w:pPr>
            <w:r w:rsidRPr="00F15A20">
              <w:t>Ранги первого эксперта</w:t>
            </w:r>
          </w:p>
        </w:tc>
        <w:tc>
          <w:tcPr>
            <w:tcW w:w="2298" w:type="dxa"/>
          </w:tcPr>
          <w:p w:rsidR="008170F5" w:rsidRPr="00B7681E" w:rsidRDefault="008170F5" w:rsidP="003C477F">
            <w:pPr>
              <w:pStyle w:val="aff8"/>
              <w:jc w:val="center"/>
            </w:pPr>
            <w:r w:rsidRPr="00F15A20">
              <w:t>1</w:t>
            </w:r>
          </w:p>
        </w:tc>
        <w:tc>
          <w:tcPr>
            <w:tcW w:w="2408" w:type="dxa"/>
          </w:tcPr>
          <w:p w:rsidR="008170F5" w:rsidRPr="00B7681E" w:rsidRDefault="008170F5" w:rsidP="003C477F">
            <w:pPr>
              <w:pStyle w:val="aff8"/>
              <w:jc w:val="center"/>
            </w:pPr>
            <w:r w:rsidRPr="00F15A20">
              <w:t>3</w:t>
            </w:r>
          </w:p>
        </w:tc>
      </w:tr>
      <w:tr w:rsidR="008170F5" w:rsidRPr="00F15A20" w:rsidTr="007133BF">
        <w:trPr>
          <w:jc w:val="center"/>
        </w:trPr>
        <w:tc>
          <w:tcPr>
            <w:tcW w:w="2518" w:type="dxa"/>
          </w:tcPr>
          <w:p w:rsidR="008170F5" w:rsidRPr="000D040A" w:rsidRDefault="008170F5" w:rsidP="000D040A">
            <w:pPr>
              <w:pStyle w:val="aff8"/>
            </w:pPr>
            <w:proofErr w:type="spellStart"/>
            <w:r w:rsidRPr="000D040A">
              <w:t>Усредненные</w:t>
            </w:r>
            <w:proofErr w:type="spellEnd"/>
            <w:r w:rsidRPr="000D040A">
              <w:t xml:space="preserve"> апостериорные вероятности</w:t>
            </w:r>
          </w:p>
        </w:tc>
        <w:tc>
          <w:tcPr>
            <w:tcW w:w="2298" w:type="dxa"/>
          </w:tcPr>
          <w:p w:rsidR="008170F5" w:rsidRPr="00B7681E" w:rsidRDefault="008170F5" w:rsidP="003C477F">
            <w:pPr>
              <w:pStyle w:val="aff8"/>
              <w:jc w:val="center"/>
            </w:pPr>
            <w:r w:rsidRPr="00F15A20">
              <w:t>0,309</w:t>
            </w:r>
          </w:p>
        </w:tc>
        <w:tc>
          <w:tcPr>
            <w:tcW w:w="2408" w:type="dxa"/>
          </w:tcPr>
          <w:p w:rsidR="008170F5" w:rsidRPr="00B7681E" w:rsidRDefault="008170F5" w:rsidP="003C477F">
            <w:pPr>
              <w:pStyle w:val="aff8"/>
              <w:jc w:val="center"/>
            </w:pPr>
            <w:r w:rsidRPr="00F15A20">
              <w:t>0,236</w:t>
            </w:r>
          </w:p>
        </w:tc>
      </w:tr>
    </w:tbl>
    <w:p w:rsidR="008170F5" w:rsidRPr="00611A3F" w:rsidRDefault="008170F5" w:rsidP="00A5416E"/>
    <w:p w:rsidR="00DD4D74" w:rsidRDefault="001A0947" w:rsidP="00A5416E">
      <w:r>
        <w:t xml:space="preserve">Для заголовка списка литературы используется стиль </w:t>
      </w:r>
      <w:r w:rsidRPr="001A0947">
        <w:rPr>
          <w:b/>
        </w:rPr>
        <w:t>«Литература»</w:t>
      </w:r>
      <w:r>
        <w:t>.</w:t>
      </w:r>
    </w:p>
    <w:p w:rsidR="00E22845" w:rsidRPr="001F4C23" w:rsidRDefault="00E22845" w:rsidP="00E22845">
      <w:r w:rsidRPr="001F4C23">
        <w:t xml:space="preserve">Список на русском языке оформляется в соответствии с ГОСТ Р 7.0.5–2008. </w:t>
      </w:r>
      <w:r w:rsidRPr="001F4C23">
        <w:rPr>
          <w:rFonts w:cs="Times New Roman"/>
          <w:shd w:val="clear" w:color="auto" w:fill="FFFFFF"/>
        </w:rPr>
        <w:t>Список литературы формируется по алфавитному принципу.</w:t>
      </w:r>
      <w:r w:rsidRPr="001F4C23">
        <w:t xml:space="preserve"> Список должен включать </w:t>
      </w:r>
      <w:r w:rsidRPr="001F4C23">
        <w:rPr>
          <w:b/>
          <w:bCs/>
        </w:rPr>
        <w:t xml:space="preserve">не менее 10-15 источников </w:t>
      </w:r>
      <w:r w:rsidRPr="001F4C23">
        <w:t xml:space="preserve">– прежде всего, статьи из российских и зарубежных журналов последних 5 лет издания, индексируемых в РИНЦ, </w:t>
      </w:r>
      <w:proofErr w:type="spellStart"/>
      <w:r w:rsidRPr="001F4C23">
        <w:t>Scopus</w:t>
      </w:r>
      <w:proofErr w:type="spellEnd"/>
      <w:r w:rsidRPr="001F4C23">
        <w:t xml:space="preserve"> и </w:t>
      </w:r>
      <w:proofErr w:type="spellStart"/>
      <w:r w:rsidRPr="001F4C23">
        <w:t>WoS</w:t>
      </w:r>
      <w:proofErr w:type="spellEnd"/>
      <w:r w:rsidRPr="001F4C23">
        <w:t xml:space="preserve"> (для теоретических или обзорных статей – </w:t>
      </w:r>
      <w:r w:rsidRPr="001F4C23">
        <w:rPr>
          <w:b/>
          <w:bCs/>
        </w:rPr>
        <w:t>не менее 30 источников</w:t>
      </w:r>
      <w:r w:rsidRPr="001F4C23">
        <w:t xml:space="preserve">). Для списка на английском языке используется стиль </w:t>
      </w:r>
      <w:hyperlink r:id="rId9" w:history="1">
        <w:proofErr w:type="spellStart"/>
        <w:r w:rsidRPr="00F976A8">
          <w:rPr>
            <w:rStyle w:val="aff5"/>
            <w:color w:val="4F81BD" w:themeColor="accent1"/>
            <w:u w:val="single"/>
          </w:rPr>
          <w:t>American</w:t>
        </w:r>
        <w:proofErr w:type="spellEnd"/>
        <w:r w:rsidRPr="00F976A8">
          <w:rPr>
            <w:rStyle w:val="aff5"/>
            <w:color w:val="4F81BD" w:themeColor="accent1"/>
            <w:u w:val="single"/>
          </w:rPr>
          <w:t xml:space="preserve"> </w:t>
        </w:r>
        <w:proofErr w:type="spellStart"/>
        <w:r w:rsidRPr="00F976A8">
          <w:rPr>
            <w:rStyle w:val="aff5"/>
            <w:color w:val="4F81BD" w:themeColor="accent1"/>
            <w:u w:val="single"/>
          </w:rPr>
          <w:t>Psychological</w:t>
        </w:r>
        <w:proofErr w:type="spellEnd"/>
        <w:r w:rsidRPr="00F976A8">
          <w:rPr>
            <w:rStyle w:val="aff5"/>
            <w:color w:val="4F81BD" w:themeColor="accent1"/>
            <w:u w:val="single"/>
          </w:rPr>
          <w:t xml:space="preserve"> </w:t>
        </w:r>
        <w:proofErr w:type="spellStart"/>
        <w:r w:rsidRPr="00F976A8">
          <w:rPr>
            <w:rStyle w:val="aff5"/>
            <w:color w:val="4F81BD" w:themeColor="accent1"/>
            <w:u w:val="single"/>
          </w:rPr>
          <w:t>Association</w:t>
        </w:r>
        <w:proofErr w:type="spellEnd"/>
        <w:r w:rsidRPr="00F976A8">
          <w:rPr>
            <w:rStyle w:val="aff5"/>
            <w:color w:val="4F81BD" w:themeColor="accent1"/>
            <w:u w:val="single"/>
          </w:rPr>
          <w:t xml:space="preserve"> (APA)</w:t>
        </w:r>
      </w:hyperlink>
      <w:r w:rsidRPr="001F4C23">
        <w:t xml:space="preserve">. Для транслитерации мы рекомендуем использовать сервис </w:t>
      </w:r>
      <w:hyperlink r:id="rId10" w:history="1">
        <w:r w:rsidRPr="001F4C23">
          <w:rPr>
            <w:rStyle w:val="aff5"/>
            <w:color w:val="4F81BD" w:themeColor="accent1"/>
            <w:u w:val="single"/>
          </w:rPr>
          <w:t>translit.ru</w:t>
        </w:r>
      </w:hyperlink>
      <w:r w:rsidRPr="001F4C23">
        <w:t xml:space="preserve"> (выбрать стандарт BGN). Порядок источников в английском варианте может отличаться от порядка источников в варианте на русском языке.</w:t>
      </w:r>
    </w:p>
    <w:p w:rsidR="00A5416E" w:rsidRPr="00551D87" w:rsidRDefault="00A5416E" w:rsidP="001A0947">
      <w:pPr>
        <w:pStyle w:val="af0"/>
      </w:pPr>
      <w:r w:rsidRPr="00590945">
        <w:t>Список литературы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 на русскоязычную монографию: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</w:rPr>
      </w:pP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Дворяткина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 С.Н., Щербатых С.В. Теоретико-методическое обеспечение фрактального формирования и развития вероятностного стиля мышления в процессе обучения математике. М.: Флинта, 2020.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lastRenderedPageBreak/>
        <w:t xml:space="preserve">Ссылка на русскоязычную статью: 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</w:rPr>
      </w:pP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Дворяткина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 С.Н., Щербатых С.В. Концептуальные положения фрактального развития вероятностного стиля мышления в обучении математике и инструменты их реализации // Перспективы науки и образования. 2020. Т.44. № 2. С. 195–209.  </w:t>
      </w:r>
      <w:proofErr w:type="gram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DOI:10.32744</w:t>
      </w:r>
      <w:proofErr w:type="gram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/pse.2020.2.16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 на диссертацию: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Суворова Т.Н. Развитие методической системы подготовки учителей к проектированию и применению электронных образовательных ресурсов на основе системно-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деятельностного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 подхода: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дис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. …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докт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.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пед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. наук. М., 2016. 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Суворова Т.Н. Развитие методической системы подготовки учителей к проектированию и применению электронных образовательных ресурсов на основе системно-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деятельностного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 подхода: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автореф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.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дис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. ... д-ра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пед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. наук. М</w:t>
      </w:r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., 2006.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на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англоязычную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диссертацию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>: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Graf S.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Adaptivity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in learning management systems focusing on learning styles. </w:t>
      </w:r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Ph.D. Dissertation. University of Technology, Vienna, Austria, 2007.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на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материалы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конференции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>: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Щербатых С.В., Лыкова К.Г. Влияние цифровой среды на формирование стохастического мировоззрения старшеклассников // Информатизация образования – 2020: материалы международной научно-практической конференции,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посвященной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 115-летию со дня рождения патриарха российского образования, великого педагога и математика, академика РАН С.М. Никольского,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Орел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, 29-31 октября 2020 г.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Орел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: Орловский государственный университет имени И.С. Тургенева, 2020. С. 247-252.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 на сборник трудов: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Антонова Н.А. Стратегии и тактики педагогического дискурса // Проблемы речевой коммуникации: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межвуз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. сб. науч. тр. / под ред. М.А. Кормилицыной, О.Б. Сиротининой. Саратов: Изд-во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Сарат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. ун-та, 2007.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Вып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. 7. С. 230–236. </w:t>
      </w:r>
    </w:p>
    <w:p w:rsidR="00E22845" w:rsidRPr="00D3605F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</w:t>
      </w:r>
      <w:r w:rsidRPr="00D3605F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на</w:t>
      </w:r>
      <w:r w:rsidRPr="00D3605F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англоязычную</w:t>
      </w:r>
      <w:r w:rsidRPr="00D3605F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статью</w:t>
      </w:r>
      <w:r w:rsidRPr="00D3605F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>: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Jurgen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I.,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Cedere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D.,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Kevisa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I. The Prospects of Transdisciplinary Approach to Promote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Learnersí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Cognitive Interest in Natural Science for Sustainable Development // Journal of Teacher Education for Sustainability. </w:t>
      </w:r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2018. Vol. 20. No </w:t>
      </w:r>
      <w:proofErr w:type="gramStart"/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1</w:t>
      </w:r>
      <w:proofErr w:type="gramEnd"/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. P. 5-19. DOI:</w:t>
      </w:r>
      <w:r w:rsidR="00A639A0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 </w:t>
      </w:r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10.2478/jtes-2018-0001  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на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англоязычную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монографию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>: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Millar R. The role of practical work in the teaching and learning of science.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Washington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: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National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Academy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of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Sciences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, 2004.</w:t>
      </w:r>
    </w:p>
    <w:p w:rsidR="00E22845" w:rsidRDefault="00E22845" w:rsidP="00B352DB">
      <w:pPr>
        <w:pStyle w:val="afb"/>
        <w:ind w:left="0" w:firstLine="0"/>
        <w:rPr>
          <w:rStyle w:val="affb"/>
          <w:rFonts w:cs="Times New Roman"/>
          <w:i w:val="0"/>
          <w:iCs w:val="0"/>
          <w:color w:val="auto"/>
        </w:rPr>
      </w:pPr>
    </w:p>
    <w:p w:rsidR="006A3E45" w:rsidRPr="00A639A0" w:rsidRDefault="006A3E45" w:rsidP="00B352DB">
      <w:pPr>
        <w:rPr>
          <w:rFonts w:ascii="Cambria" w:hAnsi="Cambria"/>
          <w:b/>
        </w:rPr>
      </w:pPr>
      <w:r w:rsidRPr="00A639A0">
        <w:rPr>
          <w:rFonts w:ascii="Cambria" w:hAnsi="Cambria"/>
          <w:b/>
        </w:rPr>
        <w:t>Информация об авторах</w:t>
      </w:r>
    </w:p>
    <w:p w:rsidR="00B352DB" w:rsidRPr="00A639A0" w:rsidRDefault="00B352DB" w:rsidP="00B352DB">
      <w:pPr>
        <w:rPr>
          <w:rFonts w:ascii="Cambria" w:hAnsi="Cambria"/>
          <w:b/>
        </w:rPr>
      </w:pPr>
    </w:p>
    <w:p w:rsidR="006A3E45" w:rsidRPr="00A639A0" w:rsidRDefault="006A3E45" w:rsidP="006A3E45">
      <w:pPr>
        <w:pStyle w:val="afb"/>
        <w:ind w:left="0"/>
        <w:rPr>
          <w:rFonts w:ascii="Cambria" w:eastAsia="Calibri" w:hAnsi="Cambria"/>
          <w:iCs/>
          <w:lang w:val="en-US" w:eastAsia="ru-RU"/>
        </w:rPr>
      </w:pPr>
      <w:r w:rsidRPr="00A639A0">
        <w:rPr>
          <w:rFonts w:ascii="Cambria" w:eastAsia="Calibri" w:hAnsi="Cambria"/>
          <w:b/>
          <w:iCs/>
          <w:lang w:eastAsia="ru-RU"/>
        </w:rPr>
        <w:t>Иванов Иван Иванович</w:t>
      </w:r>
      <w:r w:rsidRPr="00A639A0">
        <w:rPr>
          <w:rFonts w:ascii="Cambria" w:eastAsia="Calibri" w:hAnsi="Cambria"/>
          <w:iCs/>
          <w:lang w:eastAsia="ru-RU"/>
        </w:rPr>
        <w:t>; доктор педагогических наук; профессор; профессор кафедры математики, информатики, физики и методики обучения; ФГБОУ ВО «Елецкий государственный университет им. И.А. Бунина» (Российская Федерация,</w:t>
      </w:r>
      <w:r w:rsidRPr="00A639A0">
        <w:rPr>
          <w:rFonts w:ascii="Cambria" w:hAnsi="Cambria"/>
          <w:color w:val="auto"/>
        </w:rPr>
        <w:t xml:space="preserve"> 399770,</w:t>
      </w:r>
      <w:r w:rsidRPr="00A639A0">
        <w:rPr>
          <w:rFonts w:ascii="Cambria" w:eastAsia="Calibri" w:hAnsi="Cambria"/>
          <w:iCs/>
          <w:lang w:eastAsia="ru-RU"/>
        </w:rPr>
        <w:t xml:space="preserve"> г. Елец, Липецкая область, </w:t>
      </w:r>
      <w:r w:rsidRPr="00A639A0">
        <w:rPr>
          <w:rFonts w:ascii="Cambria" w:hAnsi="Cambria"/>
          <w:color w:val="auto"/>
        </w:rPr>
        <w:t>ул. Коммунаров</w:t>
      </w:r>
      <w:r w:rsidRPr="00A639A0">
        <w:rPr>
          <w:rFonts w:ascii="Cambria" w:hAnsi="Cambria"/>
          <w:color w:val="auto"/>
          <w:lang w:val="en-US"/>
        </w:rPr>
        <w:t xml:space="preserve">, </w:t>
      </w:r>
      <w:r w:rsidRPr="00A639A0">
        <w:rPr>
          <w:rFonts w:ascii="Cambria" w:hAnsi="Cambria"/>
          <w:color w:val="auto"/>
        </w:rPr>
        <w:t>д</w:t>
      </w:r>
      <w:r w:rsidRPr="00A639A0">
        <w:rPr>
          <w:rFonts w:ascii="Cambria" w:hAnsi="Cambria"/>
          <w:color w:val="auto"/>
          <w:lang w:val="en-US"/>
        </w:rPr>
        <w:t>. 28</w:t>
      </w:r>
      <w:r w:rsidRPr="00A639A0">
        <w:rPr>
          <w:rFonts w:ascii="Cambria" w:eastAsia="Calibri" w:hAnsi="Cambria"/>
          <w:iCs/>
          <w:lang w:val="en-US" w:eastAsia="ru-RU"/>
        </w:rPr>
        <w:t>); E-mail: mail@yandex.ru; ORCID: 0000-0000-0000-0000; Scopus ID: 00000000000</w:t>
      </w:r>
      <w:r w:rsidR="00887F66" w:rsidRPr="00A639A0">
        <w:rPr>
          <w:rFonts w:ascii="Cambria" w:eastAsia="Calibri" w:hAnsi="Cambria"/>
          <w:iCs/>
          <w:lang w:val="en-US" w:eastAsia="ru-RU"/>
        </w:rPr>
        <w:t>;</w:t>
      </w:r>
    </w:p>
    <w:p w:rsidR="006A3E45" w:rsidRPr="006A3E45" w:rsidRDefault="006A3E45" w:rsidP="00887F66">
      <w:pPr>
        <w:pStyle w:val="afb"/>
        <w:ind w:left="0"/>
        <w:rPr>
          <w:rStyle w:val="affb"/>
          <w:rFonts w:ascii="Cambria" w:hAnsi="Cambria" w:cs="Times New Roman"/>
          <w:i w:val="0"/>
          <w:iCs w:val="0"/>
          <w:color w:val="auto"/>
        </w:rPr>
      </w:pPr>
      <w:r w:rsidRPr="00A639A0">
        <w:rPr>
          <w:rStyle w:val="affb"/>
          <w:rFonts w:ascii="Cambria" w:hAnsi="Cambria" w:cs="Times New Roman"/>
          <w:b/>
          <w:i w:val="0"/>
          <w:iCs w:val="0"/>
          <w:color w:val="auto"/>
        </w:rPr>
        <w:t xml:space="preserve">Петров </w:t>
      </w:r>
      <w:proofErr w:type="spellStart"/>
      <w:r w:rsidRPr="00A639A0">
        <w:rPr>
          <w:rStyle w:val="affb"/>
          <w:rFonts w:ascii="Cambria" w:hAnsi="Cambria" w:cs="Times New Roman"/>
          <w:b/>
          <w:i w:val="0"/>
          <w:iCs w:val="0"/>
          <w:color w:val="auto"/>
        </w:rPr>
        <w:t>Петр</w:t>
      </w:r>
      <w:proofErr w:type="spellEnd"/>
      <w:r w:rsidRPr="00A639A0">
        <w:rPr>
          <w:rStyle w:val="affb"/>
          <w:rFonts w:ascii="Cambria" w:hAnsi="Cambria" w:cs="Times New Roman"/>
          <w:b/>
          <w:i w:val="0"/>
          <w:iCs w:val="0"/>
          <w:color w:val="auto"/>
        </w:rPr>
        <w:t xml:space="preserve"> Петрович</w:t>
      </w:r>
      <w:r w:rsidRPr="00A639A0">
        <w:rPr>
          <w:rStyle w:val="affb"/>
          <w:rFonts w:ascii="Cambria" w:hAnsi="Cambria" w:cs="Times New Roman"/>
          <w:i w:val="0"/>
          <w:iCs w:val="0"/>
          <w:color w:val="auto"/>
        </w:rPr>
        <w:t>; кандидат педагогических наук; доцент</w:t>
      </w:r>
      <w:r w:rsidR="00887F66" w:rsidRPr="00A639A0">
        <w:rPr>
          <w:rStyle w:val="affb"/>
          <w:rFonts w:ascii="Cambria" w:hAnsi="Cambria" w:cs="Times New Roman"/>
          <w:i w:val="0"/>
          <w:iCs w:val="0"/>
          <w:color w:val="auto"/>
        </w:rPr>
        <w:t xml:space="preserve">, доцент кафедры геометрии; ФГБОУ ВО «Московский государственный университет имени М.В. Ломоносова» (Российская Федерация, 119234, г. Москва, Ленинские Горы, д. 1); </w:t>
      </w:r>
      <w:r w:rsidR="00A639A0" w:rsidRPr="00A639A0">
        <w:rPr>
          <w:rStyle w:val="affb"/>
          <w:rFonts w:ascii="Cambria" w:hAnsi="Cambria" w:cs="Times New Roman"/>
          <w:i w:val="0"/>
          <w:iCs w:val="0"/>
          <w:color w:val="auto"/>
        </w:rPr>
        <w:t>E-</w:t>
      </w:r>
      <w:proofErr w:type="spellStart"/>
      <w:r w:rsidR="00A639A0" w:rsidRPr="00A639A0">
        <w:rPr>
          <w:rStyle w:val="affb"/>
          <w:rFonts w:ascii="Cambria" w:hAnsi="Cambria" w:cs="Times New Roman"/>
          <w:i w:val="0"/>
          <w:iCs w:val="0"/>
          <w:color w:val="auto"/>
        </w:rPr>
        <w:t>mail</w:t>
      </w:r>
      <w:proofErr w:type="spellEnd"/>
      <w:r w:rsidR="00A639A0" w:rsidRPr="00A639A0">
        <w:rPr>
          <w:rStyle w:val="affb"/>
          <w:rFonts w:ascii="Cambria" w:hAnsi="Cambria" w:cs="Times New Roman"/>
          <w:i w:val="0"/>
          <w:iCs w:val="0"/>
          <w:color w:val="auto"/>
        </w:rPr>
        <w:t xml:space="preserve">: </w:t>
      </w:r>
      <w:r w:rsidR="00887F66" w:rsidRPr="00A639A0">
        <w:rPr>
          <w:rStyle w:val="affb"/>
          <w:rFonts w:ascii="Cambria" w:hAnsi="Cambria" w:cs="Times New Roman"/>
          <w:i w:val="0"/>
          <w:iCs w:val="0"/>
          <w:color w:val="auto"/>
        </w:rPr>
        <w:t xml:space="preserve">mail@yandex.ru; ORCID: 0000-0000-0000-0000; </w:t>
      </w:r>
      <w:proofErr w:type="spellStart"/>
      <w:r w:rsidR="00887F66" w:rsidRPr="00A639A0">
        <w:rPr>
          <w:rStyle w:val="affb"/>
          <w:rFonts w:ascii="Cambria" w:hAnsi="Cambria" w:cs="Times New Roman"/>
          <w:i w:val="0"/>
          <w:iCs w:val="0"/>
          <w:color w:val="auto"/>
        </w:rPr>
        <w:t>Scopus</w:t>
      </w:r>
      <w:proofErr w:type="spellEnd"/>
      <w:r w:rsidR="00887F66" w:rsidRPr="00A639A0">
        <w:rPr>
          <w:rStyle w:val="affb"/>
          <w:rFonts w:ascii="Cambria" w:hAnsi="Cambria" w:cs="Times New Roman"/>
          <w:i w:val="0"/>
          <w:iCs w:val="0"/>
          <w:color w:val="auto"/>
        </w:rPr>
        <w:t xml:space="preserve"> ID: 00000000000</w:t>
      </w:r>
    </w:p>
    <w:p w:rsidR="00A5416E" w:rsidRDefault="00A5416E" w:rsidP="00611A3F">
      <w:pPr>
        <w:rPr>
          <w:rFonts w:ascii="Cambria" w:hAnsi="Cambria"/>
        </w:rPr>
      </w:pPr>
    </w:p>
    <w:p w:rsidR="00B352DB" w:rsidRPr="006A3E45" w:rsidRDefault="00B352DB" w:rsidP="00611A3F">
      <w:pPr>
        <w:rPr>
          <w:rFonts w:ascii="Cambria" w:hAnsi="Cambri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31"/>
        <w:gridCol w:w="2946"/>
        <w:gridCol w:w="4961"/>
      </w:tblGrid>
      <w:tr w:rsidR="00F976A8" w:rsidRPr="00F976A8" w:rsidTr="00187019">
        <w:tc>
          <w:tcPr>
            <w:tcW w:w="1765" w:type="dxa"/>
            <w:tcBorders>
              <w:right w:val="single" w:sz="4" w:space="0" w:color="auto"/>
            </w:tcBorders>
          </w:tcPr>
          <w:p w:rsidR="00F976A8" w:rsidRPr="006A3E45" w:rsidRDefault="00F976A8" w:rsidP="00187019">
            <w:pPr>
              <w:pStyle w:val="aa"/>
              <w:rPr>
                <w:lang w:val="ru-RU"/>
              </w:rPr>
            </w:pPr>
          </w:p>
        </w:tc>
        <w:tc>
          <w:tcPr>
            <w:tcW w:w="8089" w:type="dxa"/>
            <w:gridSpan w:val="2"/>
            <w:tcBorders>
              <w:left w:val="single" w:sz="4" w:space="0" w:color="auto"/>
            </w:tcBorders>
          </w:tcPr>
          <w:p w:rsidR="00F976A8" w:rsidRPr="00F976A8" w:rsidRDefault="00F976A8" w:rsidP="00187019">
            <w:pPr>
              <w:pStyle w:val="ac"/>
            </w:pPr>
            <w:r>
              <w:t>название ста</w:t>
            </w:r>
            <w:r w:rsidRPr="00B7681E">
              <w:t>тьи на английском языке</w:t>
            </w:r>
          </w:p>
        </w:tc>
      </w:tr>
      <w:tr w:rsidR="00F976A8" w:rsidRPr="00F976A8" w:rsidTr="00187019">
        <w:trPr>
          <w:trHeight w:hRule="exact" w:val="340"/>
        </w:trPr>
        <w:tc>
          <w:tcPr>
            <w:tcW w:w="9854" w:type="dxa"/>
            <w:gridSpan w:val="3"/>
          </w:tcPr>
          <w:p w:rsidR="00F976A8" w:rsidRPr="00F976A8" w:rsidRDefault="00F976A8" w:rsidP="00187019"/>
        </w:tc>
      </w:tr>
      <w:tr w:rsidR="00F976A8" w:rsidRPr="00A639A0" w:rsidTr="00187019">
        <w:tc>
          <w:tcPr>
            <w:tcW w:w="4785" w:type="dxa"/>
            <w:gridSpan w:val="2"/>
            <w:tcBorders>
              <w:right w:val="single" w:sz="4" w:space="0" w:color="auto"/>
            </w:tcBorders>
          </w:tcPr>
          <w:p w:rsidR="00F976A8" w:rsidRPr="00A639A0" w:rsidRDefault="00F976A8" w:rsidP="00F976A8">
            <w:pPr>
              <w:pStyle w:val="a8"/>
              <w:rPr>
                <w:b/>
                <w:lang w:val="en-US"/>
              </w:rPr>
            </w:pPr>
            <w:r w:rsidRPr="0087047D">
              <w:rPr>
                <w:b/>
                <w:lang w:val="en-US"/>
              </w:rPr>
              <w:t>Ivanov</w:t>
            </w:r>
            <w:r w:rsidR="008E195B" w:rsidRPr="00A639A0">
              <w:rPr>
                <w:b/>
                <w:lang w:val="en-US"/>
              </w:rPr>
              <w:t xml:space="preserve"> </w:t>
            </w:r>
            <w:r w:rsidR="008E195B" w:rsidRPr="001E1505">
              <w:rPr>
                <w:b/>
                <w:lang w:val="en-US"/>
              </w:rPr>
              <w:t>I</w:t>
            </w:r>
            <w:r w:rsidR="008E195B" w:rsidRPr="00A639A0">
              <w:rPr>
                <w:b/>
                <w:lang w:val="en-US"/>
              </w:rPr>
              <w:t xml:space="preserve">. </w:t>
            </w:r>
            <w:r w:rsidR="008E195B" w:rsidRPr="001E1505">
              <w:rPr>
                <w:b/>
                <w:lang w:val="en-US"/>
              </w:rPr>
              <w:t>I</w:t>
            </w:r>
            <w:r w:rsidR="008E195B" w:rsidRPr="00A639A0">
              <w:rPr>
                <w:b/>
                <w:lang w:val="en-US"/>
              </w:rPr>
              <w:t>.</w:t>
            </w:r>
            <w:r w:rsidR="008E195B" w:rsidRPr="0087047D">
              <w:rPr>
                <w:b/>
                <w:lang w:val="en-US"/>
              </w:rPr>
              <w:t> </w:t>
            </w:r>
          </w:p>
          <w:p w:rsidR="00F976A8" w:rsidRPr="00A639A0" w:rsidRDefault="00F976A8" w:rsidP="00F976A8">
            <w:pPr>
              <w:pStyle w:val="a8"/>
              <w:rPr>
                <w:lang w:val="en-US"/>
              </w:rPr>
            </w:pPr>
            <w:r w:rsidRPr="0087047D">
              <w:rPr>
                <w:lang w:val="en-US"/>
              </w:rPr>
              <w:t>Dr</w:t>
            </w:r>
            <w:r w:rsidRPr="00A639A0">
              <w:rPr>
                <w:lang w:val="en-US"/>
              </w:rPr>
              <w:t xml:space="preserve">. </w:t>
            </w:r>
            <w:r w:rsidRPr="0087047D">
              <w:rPr>
                <w:lang w:val="en-US"/>
              </w:rPr>
              <w:t>Sci</w:t>
            </w:r>
            <w:r w:rsidRPr="00A639A0">
              <w:rPr>
                <w:lang w:val="en-US"/>
              </w:rPr>
              <w:t>. (</w:t>
            </w:r>
            <w:r w:rsidRPr="00010240">
              <w:rPr>
                <w:lang w:val="en-US"/>
              </w:rPr>
              <w:t>Pedagogy</w:t>
            </w:r>
            <w:r w:rsidRPr="00A639A0">
              <w:rPr>
                <w:lang w:val="en-US"/>
              </w:rPr>
              <w:t xml:space="preserve">), </w:t>
            </w:r>
            <w:r w:rsidR="00B352DB" w:rsidRPr="00010240">
              <w:rPr>
                <w:lang w:val="en-US"/>
              </w:rPr>
              <w:t>P</w:t>
            </w:r>
            <w:r w:rsidRPr="00010240">
              <w:rPr>
                <w:lang w:val="en-US"/>
              </w:rPr>
              <w:t>rofessor</w:t>
            </w:r>
          </w:p>
          <w:p w:rsidR="00F976A8" w:rsidRPr="00010240" w:rsidRDefault="00F976A8" w:rsidP="00F976A8">
            <w:pPr>
              <w:pStyle w:val="a8"/>
              <w:rPr>
                <w:b/>
                <w:lang w:val="en-US"/>
              </w:rPr>
            </w:pPr>
            <w:proofErr w:type="spellStart"/>
            <w:r w:rsidRPr="00010240">
              <w:rPr>
                <w:b/>
                <w:lang w:val="en-US"/>
              </w:rPr>
              <w:lastRenderedPageBreak/>
              <w:t>Petrov</w:t>
            </w:r>
            <w:proofErr w:type="spellEnd"/>
            <w:r w:rsidR="008E195B" w:rsidRPr="00010240">
              <w:rPr>
                <w:b/>
                <w:lang w:val="en-US"/>
              </w:rPr>
              <w:t xml:space="preserve"> </w:t>
            </w:r>
            <w:r w:rsidR="008E195B" w:rsidRPr="001E1505">
              <w:rPr>
                <w:b/>
                <w:lang w:val="en-US"/>
              </w:rPr>
              <w:t>P. P.</w:t>
            </w:r>
            <w:r w:rsidR="008E195B" w:rsidRPr="00010240">
              <w:rPr>
                <w:b/>
                <w:lang w:val="en-US"/>
              </w:rPr>
              <w:t> </w:t>
            </w:r>
          </w:p>
          <w:p w:rsidR="00F976A8" w:rsidRPr="004C5958" w:rsidRDefault="00A639A0" w:rsidP="00887F66">
            <w:pPr>
              <w:pStyle w:val="a8"/>
              <w:rPr>
                <w:lang w:val="en-US"/>
              </w:rPr>
            </w:pPr>
            <w:r>
              <w:rPr>
                <w:lang w:val="en-US"/>
              </w:rPr>
              <w:t>Ph</w:t>
            </w:r>
            <w:r w:rsidR="00F976A8" w:rsidRPr="00401C89">
              <w:rPr>
                <w:lang w:val="en-US"/>
              </w:rPr>
              <w:t>.</w:t>
            </w:r>
            <w:r>
              <w:rPr>
                <w:lang w:val="en-US"/>
              </w:rPr>
              <w:t xml:space="preserve"> D</w:t>
            </w:r>
            <w:r w:rsidR="00F976A8" w:rsidRPr="00401C89">
              <w:rPr>
                <w:lang w:val="en-US"/>
              </w:rPr>
              <w:t xml:space="preserve"> (Pedagogy), </w:t>
            </w:r>
            <w:r w:rsidR="00887F66" w:rsidRPr="00A47F4B">
              <w:rPr>
                <w:lang w:val="en-US"/>
              </w:rPr>
              <w:t>A</w:t>
            </w:r>
            <w:r w:rsidR="00F976A8" w:rsidRPr="00A47F4B">
              <w:rPr>
                <w:lang w:val="en-US"/>
              </w:rPr>
              <w:t xml:space="preserve">ssociate </w:t>
            </w:r>
            <w:r w:rsidR="00887F66" w:rsidRPr="00A47F4B">
              <w:rPr>
                <w:lang w:val="en-US"/>
              </w:rPr>
              <w:t>P</w:t>
            </w:r>
            <w:r w:rsidR="00F976A8" w:rsidRPr="00A47F4B">
              <w:rPr>
                <w:lang w:val="en-US"/>
              </w:rPr>
              <w:t>rofessor</w:t>
            </w:r>
          </w:p>
        </w:tc>
        <w:tc>
          <w:tcPr>
            <w:tcW w:w="5069" w:type="dxa"/>
            <w:tcBorders>
              <w:left w:val="single" w:sz="4" w:space="0" w:color="auto"/>
            </w:tcBorders>
          </w:tcPr>
          <w:p w:rsidR="00F976A8" w:rsidRDefault="00F976A8" w:rsidP="00F976A8">
            <w:pPr>
              <w:pStyle w:val="a6"/>
              <w:rPr>
                <w:lang w:val="en-US"/>
              </w:rPr>
            </w:pPr>
            <w:r w:rsidRPr="0087047D">
              <w:rPr>
                <w:lang w:val="en-US"/>
              </w:rPr>
              <w:lastRenderedPageBreak/>
              <w:t>Bunin Yelets State University</w:t>
            </w:r>
          </w:p>
          <w:p w:rsidR="00F976A8" w:rsidRPr="0087047D" w:rsidRDefault="00F976A8" w:rsidP="00F976A8">
            <w:pPr>
              <w:pStyle w:val="a6"/>
              <w:rPr>
                <w:lang w:val="en-US"/>
              </w:rPr>
            </w:pPr>
          </w:p>
          <w:p w:rsidR="00F976A8" w:rsidRDefault="00F976A8" w:rsidP="00F976A8">
            <w:pPr>
              <w:pStyle w:val="a6"/>
              <w:rPr>
                <w:lang w:val="en-US"/>
              </w:rPr>
            </w:pPr>
            <w:proofErr w:type="spellStart"/>
            <w:r w:rsidRPr="0087047D">
              <w:rPr>
                <w:lang w:val="en-US"/>
              </w:rPr>
              <w:lastRenderedPageBreak/>
              <w:t>Lomonosov</w:t>
            </w:r>
            <w:proofErr w:type="spellEnd"/>
            <w:r w:rsidRPr="0087047D">
              <w:rPr>
                <w:lang w:val="en-US"/>
              </w:rPr>
              <w:t xml:space="preserve"> Moscow State University</w:t>
            </w:r>
          </w:p>
          <w:p w:rsidR="001E1505" w:rsidRPr="003A3915" w:rsidRDefault="001E1505" w:rsidP="00F976A8">
            <w:pPr>
              <w:pStyle w:val="a6"/>
              <w:rPr>
                <w:lang w:val="en-US"/>
              </w:rPr>
            </w:pPr>
          </w:p>
        </w:tc>
      </w:tr>
      <w:tr w:rsidR="00F976A8" w:rsidRPr="00A639A0" w:rsidTr="00187019">
        <w:trPr>
          <w:trHeight w:hRule="exact" w:val="340"/>
        </w:trPr>
        <w:tc>
          <w:tcPr>
            <w:tcW w:w="9854" w:type="dxa"/>
            <w:gridSpan w:val="3"/>
          </w:tcPr>
          <w:p w:rsidR="00F976A8" w:rsidRPr="00F976A8" w:rsidRDefault="00F976A8" w:rsidP="00187019">
            <w:pPr>
              <w:rPr>
                <w:lang w:val="en-US"/>
              </w:rPr>
            </w:pPr>
          </w:p>
        </w:tc>
      </w:tr>
      <w:tr w:rsidR="00F976A8" w:rsidRPr="00F976A8" w:rsidTr="00187019">
        <w:tc>
          <w:tcPr>
            <w:tcW w:w="9854" w:type="dxa"/>
            <w:gridSpan w:val="3"/>
          </w:tcPr>
          <w:p w:rsidR="00F976A8" w:rsidRPr="00F976A8" w:rsidRDefault="00F976A8" w:rsidP="00187019">
            <w:pPr>
              <w:pStyle w:val="a4"/>
            </w:pPr>
            <w:r w:rsidRPr="00F976A8">
              <w:rPr>
                <w:b/>
                <w:lang w:val="en-US"/>
              </w:rPr>
              <w:t>Abstract</w:t>
            </w:r>
            <w:r w:rsidRPr="00F425B5">
              <w:rPr>
                <w:b/>
              </w:rPr>
              <w:t>.</w:t>
            </w:r>
            <w:r w:rsidRPr="00F976A8">
              <w:rPr>
                <w:b/>
                <w:lang w:val="en-US"/>
              </w:rPr>
              <w:t> </w:t>
            </w:r>
            <w:r w:rsidRPr="00B7681E">
              <w:t>Текст аннотации на английском языке.</w:t>
            </w:r>
          </w:p>
        </w:tc>
      </w:tr>
      <w:tr w:rsidR="00F976A8" w:rsidRPr="00283237" w:rsidTr="00187019">
        <w:tc>
          <w:tcPr>
            <w:tcW w:w="9854" w:type="dxa"/>
            <w:gridSpan w:val="3"/>
          </w:tcPr>
          <w:p w:rsidR="00F976A8" w:rsidRDefault="00F976A8" w:rsidP="00187019">
            <w:pPr>
              <w:pStyle w:val="a4"/>
            </w:pPr>
            <w:r w:rsidRPr="00F976A8">
              <w:rPr>
                <w:b/>
                <w:lang w:val="en-US"/>
              </w:rPr>
              <w:t>Keywords</w:t>
            </w:r>
            <w:r w:rsidRPr="00F976A8">
              <w:rPr>
                <w:b/>
              </w:rPr>
              <w:t>:</w:t>
            </w:r>
            <w:r w:rsidRPr="00F976A8">
              <w:rPr>
                <w:lang w:val="en-US"/>
              </w:rPr>
              <w:t> </w:t>
            </w:r>
            <w:r w:rsidRPr="00B7681E">
              <w:t>клю</w:t>
            </w:r>
            <w:r w:rsidR="001E1505">
              <w:t>чевые слова на английском языке</w:t>
            </w:r>
          </w:p>
          <w:p w:rsidR="001E1505" w:rsidRPr="001E1505" w:rsidRDefault="001E1505" w:rsidP="00187019">
            <w:pPr>
              <w:pStyle w:val="a4"/>
              <w:rPr>
                <w:sz w:val="16"/>
                <w:szCs w:val="16"/>
              </w:rPr>
            </w:pPr>
          </w:p>
          <w:p w:rsidR="001E1505" w:rsidRPr="00A639A0" w:rsidRDefault="001E1505" w:rsidP="003E6CCA">
            <w:pPr>
              <w:pStyle w:val="a4"/>
              <w:rPr>
                <w:color w:val="auto"/>
                <w:lang w:val="en-US"/>
              </w:rPr>
            </w:pPr>
            <w:r w:rsidRPr="00A639A0">
              <w:rPr>
                <w:b/>
                <w:color w:val="auto"/>
                <w:lang w:val="en-US"/>
              </w:rPr>
              <w:t>Funding:</w:t>
            </w:r>
            <w:r w:rsidRPr="00A639A0">
              <w:rPr>
                <w:color w:val="auto"/>
                <w:lang w:val="en-US"/>
              </w:rPr>
              <w:t xml:space="preserve"> </w:t>
            </w:r>
            <w:r w:rsidR="00800895" w:rsidRPr="00A639A0">
              <w:rPr>
                <w:color w:val="auto"/>
                <w:lang w:val="en-US"/>
              </w:rPr>
              <w:t>t</w:t>
            </w:r>
            <w:r w:rsidRPr="00A639A0">
              <w:rPr>
                <w:color w:val="auto"/>
                <w:lang w:val="en-US"/>
              </w:rPr>
              <w:t xml:space="preserve">he work </w:t>
            </w:r>
            <w:proofErr w:type="gramStart"/>
            <w:r w:rsidRPr="00A639A0">
              <w:rPr>
                <w:color w:val="auto"/>
                <w:lang w:val="en-US"/>
              </w:rPr>
              <w:t>was carried out</w:t>
            </w:r>
            <w:proofErr w:type="gramEnd"/>
            <w:r w:rsidRPr="00A639A0">
              <w:rPr>
                <w:color w:val="auto"/>
                <w:lang w:val="en-US"/>
              </w:rPr>
              <w:t xml:space="preserve"> with financial support from the Russian Science Foundation (project no. 00-00-00000). </w:t>
            </w:r>
            <w:r w:rsidR="003E6CCA" w:rsidRPr="00A639A0">
              <w:rPr>
                <w:color w:val="auto"/>
                <w:lang w:val="en-US"/>
              </w:rPr>
              <w:t>(</w:t>
            </w:r>
            <w:r w:rsidR="00887F66" w:rsidRPr="00A639A0">
              <w:rPr>
                <w:color w:val="auto"/>
                <w:highlight w:val="cyan"/>
              </w:rPr>
              <w:t>либо</w:t>
            </w:r>
            <w:r w:rsidR="00887F66" w:rsidRPr="00A639A0">
              <w:rPr>
                <w:color w:val="auto"/>
                <w:highlight w:val="cyan"/>
                <w:lang w:val="en-US"/>
              </w:rPr>
              <w:t xml:space="preserve"> </w:t>
            </w:r>
            <w:r w:rsidR="00887F66" w:rsidRPr="00A639A0">
              <w:rPr>
                <w:color w:val="auto"/>
                <w:highlight w:val="cyan"/>
              </w:rPr>
              <w:t>удалить</w:t>
            </w:r>
            <w:r w:rsidR="003E6CCA" w:rsidRPr="00A639A0">
              <w:rPr>
                <w:color w:val="auto"/>
                <w:lang w:val="en-US"/>
              </w:rPr>
              <w:t>)</w:t>
            </w:r>
          </w:p>
          <w:p w:rsidR="003E6CCA" w:rsidRPr="00A639A0" w:rsidRDefault="003E6CCA" w:rsidP="003E6CCA">
            <w:pPr>
              <w:pStyle w:val="a4"/>
              <w:rPr>
                <w:color w:val="auto"/>
                <w:sz w:val="16"/>
                <w:szCs w:val="16"/>
                <w:lang w:val="en-US"/>
              </w:rPr>
            </w:pPr>
          </w:p>
          <w:p w:rsidR="003E6CCA" w:rsidRPr="00A639A0" w:rsidRDefault="003E6CCA" w:rsidP="003E6CCA">
            <w:pPr>
              <w:pStyle w:val="a4"/>
              <w:rPr>
                <w:color w:val="auto"/>
                <w:lang w:val="en-US"/>
              </w:rPr>
            </w:pPr>
            <w:r w:rsidRPr="00A639A0">
              <w:rPr>
                <w:b/>
                <w:color w:val="auto"/>
                <w:lang w:val="en-US"/>
              </w:rPr>
              <w:t>For citation:</w:t>
            </w:r>
            <w:r w:rsidRPr="00A639A0">
              <w:rPr>
                <w:color w:val="auto"/>
                <w:lang w:val="en-US"/>
              </w:rPr>
              <w:t xml:space="preserve"> Ivanov I. I., </w:t>
            </w:r>
            <w:proofErr w:type="spellStart"/>
            <w:r w:rsidRPr="00A639A0">
              <w:rPr>
                <w:color w:val="auto"/>
                <w:lang w:val="en-US"/>
              </w:rPr>
              <w:t>Petrov</w:t>
            </w:r>
            <w:proofErr w:type="spellEnd"/>
            <w:r w:rsidRPr="00A639A0">
              <w:rPr>
                <w:color w:val="auto"/>
                <w:lang w:val="en-US"/>
              </w:rPr>
              <w:t xml:space="preserve"> P. P. (</w:t>
            </w:r>
            <w:r w:rsidRPr="00A639A0">
              <w:rPr>
                <w:color w:val="auto"/>
                <w:highlight w:val="yellow"/>
                <w:lang w:val="en-US"/>
              </w:rPr>
              <w:t>2025</w:t>
            </w:r>
            <w:r w:rsidRPr="00A639A0">
              <w:rPr>
                <w:color w:val="auto"/>
                <w:lang w:val="en-US"/>
              </w:rPr>
              <w:t xml:space="preserve">). The Problem of the Relationship between Fundamental and Applied Components in Teaching Mathematical Analysis to Future Mathematics Teachers. </w:t>
            </w:r>
            <w:r w:rsidRPr="00A639A0">
              <w:rPr>
                <w:i/>
                <w:color w:val="auto"/>
                <w:lang w:val="en-US"/>
              </w:rPr>
              <w:t xml:space="preserve">Continuum. </w:t>
            </w:r>
            <w:proofErr w:type="spellStart"/>
            <w:r w:rsidRPr="00A639A0">
              <w:rPr>
                <w:i/>
                <w:color w:val="auto"/>
                <w:lang w:val="en-US"/>
              </w:rPr>
              <w:t>Maths</w:t>
            </w:r>
            <w:proofErr w:type="spellEnd"/>
            <w:r w:rsidRPr="00A639A0">
              <w:rPr>
                <w:i/>
                <w:color w:val="auto"/>
                <w:lang w:val="en-US"/>
              </w:rPr>
              <w:t>. Computer Science. Education</w:t>
            </w:r>
            <w:r w:rsidRPr="00A639A0">
              <w:rPr>
                <w:color w:val="auto"/>
                <w:lang w:val="en-US"/>
              </w:rPr>
              <w:t xml:space="preserve">, </w:t>
            </w:r>
            <w:r w:rsidRPr="00A639A0">
              <w:rPr>
                <w:color w:val="auto"/>
                <w:highlight w:val="yellow"/>
                <w:lang w:val="en-US"/>
              </w:rPr>
              <w:t>4 (40), 81–99</w:t>
            </w:r>
            <w:r w:rsidRPr="00A639A0">
              <w:rPr>
                <w:color w:val="auto"/>
                <w:lang w:val="en-US"/>
              </w:rPr>
              <w:t>. doi.org/10.24888/2500-1957-</w:t>
            </w:r>
            <w:r w:rsidRPr="00A639A0">
              <w:rPr>
                <w:color w:val="auto"/>
                <w:highlight w:val="yellow"/>
                <w:lang w:val="en-US"/>
              </w:rPr>
              <w:t>2025-4-81-99</w:t>
            </w:r>
          </w:p>
          <w:p w:rsidR="003E6CCA" w:rsidRPr="00A639A0" w:rsidRDefault="003E6CCA" w:rsidP="003E6CCA">
            <w:pPr>
              <w:pStyle w:val="a4"/>
              <w:rPr>
                <w:color w:val="auto"/>
                <w:sz w:val="16"/>
                <w:szCs w:val="16"/>
                <w:lang w:val="en-US"/>
              </w:rPr>
            </w:pPr>
          </w:p>
          <w:p w:rsidR="003E6CCA" w:rsidRPr="00283237" w:rsidRDefault="003E6CCA" w:rsidP="00A0056D">
            <w:pPr>
              <w:pStyle w:val="a4"/>
              <w:rPr>
                <w:lang w:val="en-US"/>
              </w:rPr>
            </w:pPr>
            <w:r w:rsidRPr="00A639A0">
              <w:rPr>
                <w:b/>
                <w:color w:val="auto"/>
                <w:lang w:val="en-US"/>
              </w:rPr>
              <w:t>Copyright</w:t>
            </w:r>
            <w:r w:rsidRPr="00A639A0">
              <w:rPr>
                <w:color w:val="auto"/>
                <w:lang w:val="en-US"/>
              </w:rPr>
              <w:t xml:space="preserve">: © I. I. Ivanov, P. P. </w:t>
            </w:r>
            <w:proofErr w:type="spellStart"/>
            <w:r w:rsidRPr="00A639A0">
              <w:rPr>
                <w:color w:val="auto"/>
                <w:lang w:val="en-US"/>
              </w:rPr>
              <w:t>Petrov</w:t>
            </w:r>
            <w:proofErr w:type="spellEnd"/>
            <w:r w:rsidRPr="00A639A0">
              <w:rPr>
                <w:color w:val="auto"/>
                <w:lang w:val="en-US"/>
              </w:rPr>
              <w:t xml:space="preserve"> (</w:t>
            </w:r>
            <w:r w:rsidRPr="00A639A0">
              <w:rPr>
                <w:color w:val="auto"/>
                <w:highlight w:val="yellow"/>
                <w:lang w:val="en-US"/>
              </w:rPr>
              <w:t>2025</w:t>
            </w:r>
            <w:r w:rsidRPr="00A639A0">
              <w:rPr>
                <w:color w:val="auto"/>
                <w:lang w:val="en-US"/>
              </w:rPr>
              <w:t xml:space="preserve">). Published by </w:t>
            </w:r>
            <w:r w:rsidR="00A0056D" w:rsidRPr="00A639A0">
              <w:rPr>
                <w:color w:val="auto"/>
                <w:lang w:val="en-US"/>
              </w:rPr>
              <w:t xml:space="preserve">Bunin </w:t>
            </w:r>
            <w:r w:rsidRPr="00A639A0">
              <w:rPr>
                <w:color w:val="auto"/>
                <w:lang w:val="en-US"/>
              </w:rPr>
              <w:t>Yelets State University. Open access under the Creative Commons Attribution 4.0 License</w:t>
            </w:r>
          </w:p>
        </w:tc>
      </w:tr>
    </w:tbl>
    <w:p w:rsidR="008E195B" w:rsidRDefault="00A5416E" w:rsidP="001A0947">
      <w:pPr>
        <w:pStyle w:val="af0"/>
        <w:rPr>
          <w:b w:val="0"/>
        </w:rPr>
      </w:pPr>
      <w:r w:rsidRPr="001A0947">
        <w:rPr>
          <w:lang w:val="en-US"/>
        </w:rPr>
        <w:t>References</w:t>
      </w:r>
      <w:r w:rsidR="008E195B" w:rsidRPr="008E195B">
        <w:rPr>
          <w:b w:val="0"/>
        </w:rPr>
        <w:t xml:space="preserve"> 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 на русскоязычную монографию (русскоязычное название книги НЕ имеет официального перевода на английский язык):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Dvoryatkina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S. N.,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Shcherbatykh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S. V. (2020).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Teoretiko-metodicheskoe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obespechenie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fraktal'nogo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formirovaniya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i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razvitiya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veroyatnostnogo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stilya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myshleniya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v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processe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obucheniya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matematike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.</w:t>
      </w: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Moscow: </w:t>
      </w:r>
      <w:proofErr w:type="spellStart"/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Flinta</w:t>
      </w:r>
      <w:proofErr w:type="spellEnd"/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. (In Russ).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на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англоязычную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монографию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>: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Millar, R. (2004). </w:t>
      </w:r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The role of practical work in the teaching and learning of science.</w:t>
      </w: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Washington: National Academy of Sciences.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Hare, R. D., &amp;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Schalling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D. (Eds.). </w:t>
      </w:r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Psychopathic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behaviour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: Approaches to research.</w:t>
      </w: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Chichester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, NY: Wiley.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Porter, S., Woodworth, M., &amp; Doucette, N. (2007). </w:t>
      </w:r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Memory for murder: The qualities and credibility of homicide narratives by perpetrators.</w:t>
      </w: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In S. Christianson (Ed.), Offenders’ memories of violent crimes (pp. 115-134).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New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York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: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Wiley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>.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 xml:space="preserve">Ссылка на русскоязычную статью (русскоязычные названия статьи и журнала имеют официальный перевод на английский язык): 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Dvoryatkina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S. N.,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Scherbatykh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S. V. (2020). Conceptual provisions of fractal development of probabilistic thinking style in teaching mathematics and tools for their implementation. </w:t>
      </w:r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Prospects of science and education</w:t>
      </w: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, 44(2), 195-209. DOI: 10.32744 / pse.2020.2.16 (In Russ., abstract in Eng.)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 на русскоязычную статью (русскоязычные названия статьи и журнала НЕ имеют официального перевода на английский язык)</w:t>
      </w:r>
      <w:r w:rsidR="001B63A9"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: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Smirnov, E. I. (1999).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Motivaciya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v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professional'noj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podgotovke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uchitelya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matematiki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. </w:t>
      </w:r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Y</w:t>
      </w:r>
      <w:r w:rsidRPr="00673247">
        <w:rPr>
          <w:rStyle w:val="affb"/>
          <w:rFonts w:cs="Times New Roman"/>
          <w:bCs/>
          <w:color w:val="auto"/>
          <w:shd w:val="clear" w:color="auto" w:fill="FFFFFF"/>
        </w:rPr>
        <w:t>а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roslavskij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pedagogicheskij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vestnik</w:t>
      </w:r>
      <w:proofErr w:type="spellEnd"/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1-2(19-20), 126-132. 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на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англоязычную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статью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>: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Jurgen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I.,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Cedere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D.,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Kevisa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I. (2018). The Prospects of Transdisciplinary Approach to Promote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Learnersí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Cognitive Interest in Natural Science for Sustainable Development. </w:t>
      </w:r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Journal of Teacher Education for Sustainability</w:t>
      </w:r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, 20(1), 5-19. DOI:</w:t>
      </w:r>
      <w:r w:rsidR="00A639A0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bookmarkStart w:id="0" w:name="_GoBack"/>
      <w:bookmarkEnd w:id="0"/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10.2478/jtes-2018-0001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В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интернет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>-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журнале</w:t>
      </w:r>
      <w:r w:rsidR="001B63A9"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>: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Mathieson, C., Bailey, N., &amp;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Gurevich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M. (2002). Health care services for lesbian and bisexual women: Some Canadian data. </w:t>
      </w:r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Health Care for Women International</w:t>
      </w: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, (23), 185-196. Retrieved from http://www.tandf.co.uk /journals/titles/07399332.asp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 на русскоязычную диссертацию: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lastRenderedPageBreak/>
        <w:t>Suvorova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</w:rPr>
        <w:t xml:space="preserve">, T. N. (2016).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Razvitie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metodicheskoj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sistemy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podgotovki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uchitelej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k</w:t>
      </w:r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proektirovaniyu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i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primeneniyu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elektronnyh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obrazovatel</w:t>
      </w:r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'</w:t>
      </w:r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nyh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resursov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proofErr w:type="gram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na</w:t>
      </w:r>
      <w:proofErr w:type="spellEnd"/>
      <w:proofErr w:type="gram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osnove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sistemno</w:t>
      </w:r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-</w:t>
      </w:r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deyatel</w:t>
      </w:r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'</w:t>
      </w:r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nostnogo</w:t>
      </w:r>
      <w:proofErr w:type="spellEnd"/>
      <w:r w:rsidRPr="00A639A0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podhoda</w:t>
      </w:r>
      <w:proofErr w:type="spellEnd"/>
      <w:r w:rsidRPr="00A639A0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[</w:t>
      </w:r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Doctoral</w:t>
      </w:r>
      <w:r w:rsidRPr="00A639A0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Dissertation</w:t>
      </w:r>
      <w:r w:rsidRPr="00A639A0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]. </w:t>
      </w:r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Moscow.  (In Russ.)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proofErr w:type="spellStart"/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Suvorova</w:t>
      </w:r>
      <w:proofErr w:type="spellEnd"/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T. N. (2016).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Razvitie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metodicheskoj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sistemy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podgotovki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uchitelej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k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proektirovaniyu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i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primeneniyu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elektronnyh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obrazovatel'nyh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resursov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proofErr w:type="gram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na</w:t>
      </w:r>
      <w:proofErr w:type="spellEnd"/>
      <w:proofErr w:type="gram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osnove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sistemno-deyatel'nostnogo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podhoda</w:t>
      </w:r>
      <w:proofErr w:type="spellEnd"/>
      <w:r w:rsidRPr="008E195B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.</w:t>
      </w:r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[Doctor Thesis] Moscow.  (In Russ.)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на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англоязычную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диссертацию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>: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Graf, S. (2007).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Adaptivity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in learning management systems focusing on learning styles</w:t>
      </w: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[Ph.D. Dissertation]. </w:t>
      </w:r>
      <w:r w:rsidRPr="008E195B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University of Technology, Vienna, Austria.</w:t>
      </w:r>
    </w:p>
    <w:p w:rsidR="00E22845" w:rsidRPr="008E195B" w:rsidRDefault="00E22845" w:rsidP="00673247">
      <w:pPr>
        <w:ind w:left="709" w:hanging="709"/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</w:pP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Ссылка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на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материалы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 xml:space="preserve"> </w:t>
      </w:r>
      <w:r w:rsidRPr="00673247">
        <w:rPr>
          <w:rStyle w:val="affb"/>
          <w:rFonts w:cs="Times New Roman"/>
          <w:b/>
          <w:bCs/>
          <w:i w:val="0"/>
          <w:color w:val="auto"/>
          <w:shd w:val="clear" w:color="auto" w:fill="FFFFFF"/>
        </w:rPr>
        <w:t>конференции</w:t>
      </w:r>
      <w:r w:rsidRPr="008E195B">
        <w:rPr>
          <w:rStyle w:val="affb"/>
          <w:rFonts w:cs="Times New Roman"/>
          <w:b/>
          <w:bCs/>
          <w:i w:val="0"/>
          <w:color w:val="auto"/>
          <w:shd w:val="clear" w:color="auto" w:fill="FFFFFF"/>
          <w:lang w:val="en-US"/>
        </w:rPr>
        <w:t>:</w:t>
      </w:r>
    </w:p>
    <w:p w:rsidR="00E22845" w:rsidRPr="00673247" w:rsidRDefault="00E22845" w:rsidP="00673247">
      <w:pPr>
        <w:ind w:left="709" w:hanging="709"/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</w:pP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Shcherbatykh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S. V.,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Lykova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K. G. (2020).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Vliyanie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cifrovoj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sredy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proofErr w:type="gram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na</w:t>
      </w:r>
      <w:proofErr w:type="spellEnd"/>
      <w:proofErr w:type="gram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formirovanie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stohasticheskogo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mirovozzreniya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starsheklassnikov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[The influence of the digital environment on the formation of a stochastic worldview of high school students].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Informatizaciya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obrazovaniya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– 2020: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materialy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mezhdunarodnoj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nauchno-prakticheskoj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konferencii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,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posvyashchennoj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115-letiyu so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dnya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rozhdeniya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patriarha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rossijskogo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obrazovaniya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,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velikogo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pedagoga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i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matematika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,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akademika</w:t>
      </w:r>
      <w:proofErr w:type="spellEnd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 xml:space="preserve"> RAN S.M. </w:t>
      </w:r>
      <w:proofErr w:type="spellStart"/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Nikol'skogo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(pp. 247-252). Orel: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Orlovskij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gosudarstvennyj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universitet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imeni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 I.S. </w:t>
      </w: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Turgeneva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. (In Russ.).</w:t>
      </w:r>
    </w:p>
    <w:p w:rsidR="00E22845" w:rsidRPr="00A639A0" w:rsidRDefault="00E22845" w:rsidP="00673247">
      <w:pPr>
        <w:ind w:left="709" w:hanging="709"/>
        <w:rPr>
          <w:rStyle w:val="affb"/>
          <w:rFonts w:cs="Times New Roman"/>
          <w:i w:val="0"/>
          <w:iCs w:val="0"/>
          <w:color w:val="auto"/>
          <w:lang w:val="en-US"/>
        </w:rPr>
      </w:pPr>
      <w:proofErr w:type="spellStart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Zborovsky</w:t>
      </w:r>
      <w:proofErr w:type="spellEnd"/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G. (2018). Higher Education as a Key to Saving Small and Medium-Sized Cities of Russia. In </w:t>
      </w:r>
      <w:r w:rsidRPr="00673247">
        <w:rPr>
          <w:rStyle w:val="affb"/>
          <w:rFonts w:cs="Times New Roman"/>
          <w:bCs/>
          <w:color w:val="auto"/>
          <w:shd w:val="clear" w:color="auto" w:fill="FFFFFF"/>
          <w:lang w:val="en-US"/>
        </w:rPr>
        <w:t>12th International Technology, Education and Development Conference</w:t>
      </w:r>
      <w:r w:rsidRPr="00673247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 xml:space="preserve">, Valencia, 5–7 March 2018. </w:t>
      </w:r>
      <w:r w:rsidRPr="00A639A0">
        <w:rPr>
          <w:rStyle w:val="affb"/>
          <w:rFonts w:cs="Times New Roman"/>
          <w:bCs/>
          <w:i w:val="0"/>
          <w:color w:val="auto"/>
          <w:shd w:val="clear" w:color="auto" w:fill="FFFFFF"/>
          <w:lang w:val="en-US"/>
        </w:rPr>
        <w:t>Pp. 3124-3131.</w:t>
      </w:r>
    </w:p>
    <w:p w:rsidR="00E22845" w:rsidRPr="00A639A0" w:rsidRDefault="00E22845" w:rsidP="00E22845">
      <w:pPr>
        <w:rPr>
          <w:rStyle w:val="affb"/>
          <w:rFonts w:cs="Times New Roman"/>
          <w:i w:val="0"/>
          <w:iCs w:val="0"/>
          <w:color w:val="auto"/>
          <w:lang w:val="en-US"/>
        </w:rPr>
      </w:pPr>
    </w:p>
    <w:p w:rsidR="00887F66" w:rsidRPr="00A639A0" w:rsidRDefault="00887F66" w:rsidP="00E22845">
      <w:pPr>
        <w:rPr>
          <w:rFonts w:ascii="Cambria" w:hAnsi="Cambria" w:cs="Arial"/>
          <w:b/>
          <w:lang w:val="en-US"/>
        </w:rPr>
      </w:pPr>
      <w:r w:rsidRPr="00A639A0">
        <w:rPr>
          <w:rFonts w:ascii="Cambria" w:hAnsi="Cambria" w:cs="Arial"/>
          <w:b/>
          <w:lang w:val="en-US"/>
        </w:rPr>
        <w:t>Information about the author(</w:t>
      </w:r>
      <w:r w:rsidRPr="00A639A0">
        <w:rPr>
          <w:rFonts w:ascii="Cambria" w:hAnsi="Cambria" w:cs="Arial"/>
          <w:b/>
          <w:color w:val="auto"/>
          <w:highlight w:val="yellow"/>
          <w:lang w:val="en-US"/>
        </w:rPr>
        <w:t>s</w:t>
      </w:r>
      <w:r w:rsidRPr="00A639A0">
        <w:rPr>
          <w:rFonts w:ascii="Cambria" w:hAnsi="Cambria" w:cs="Arial"/>
          <w:b/>
          <w:lang w:val="en-US"/>
        </w:rPr>
        <w:t>)</w:t>
      </w:r>
    </w:p>
    <w:p w:rsidR="00887F66" w:rsidRPr="00A639A0" w:rsidRDefault="00887F66" w:rsidP="00E22845">
      <w:pPr>
        <w:rPr>
          <w:rFonts w:ascii="Cambria" w:hAnsi="Cambria" w:cs="Arial"/>
          <w:b/>
          <w:lang w:val="en-US"/>
        </w:rPr>
      </w:pPr>
    </w:p>
    <w:p w:rsidR="00887F66" w:rsidRPr="00A639A0" w:rsidRDefault="00887F66" w:rsidP="00E22845">
      <w:pPr>
        <w:rPr>
          <w:rFonts w:ascii="Cambria" w:hAnsi="Cambria" w:cs="Arial"/>
          <w:lang w:val="en-US"/>
        </w:rPr>
      </w:pPr>
      <w:r w:rsidRPr="00A639A0">
        <w:rPr>
          <w:rFonts w:ascii="Cambria" w:hAnsi="Cambria" w:cs="Arial"/>
          <w:b/>
          <w:lang w:val="en-US"/>
        </w:rPr>
        <w:t>Ivan I. Ivanov</w:t>
      </w:r>
      <w:r w:rsidRPr="00A639A0">
        <w:rPr>
          <w:rFonts w:ascii="Cambria" w:hAnsi="Cambria" w:cs="Arial"/>
          <w:lang w:val="en-US"/>
        </w:rPr>
        <w:t>; Doctor of Pedagogical Sciences; Professor; Professor of the Department of Mathematics, Computer Science, Physics, and Teaching Methods; Bunin Yelets State University (</w:t>
      </w:r>
      <w:proofErr w:type="spellStart"/>
      <w:r w:rsidRPr="00A639A0">
        <w:rPr>
          <w:rFonts w:ascii="Cambria" w:hAnsi="Cambria" w:cs="Arial"/>
          <w:lang w:val="en-US"/>
        </w:rPr>
        <w:t>Kommunarov</w:t>
      </w:r>
      <w:proofErr w:type="spellEnd"/>
      <w:r w:rsidRPr="00A639A0">
        <w:rPr>
          <w:rFonts w:ascii="Cambria" w:hAnsi="Cambria" w:cs="Arial"/>
          <w:lang w:val="en-US"/>
        </w:rPr>
        <w:t xml:space="preserve"> Street, </w:t>
      </w:r>
      <w:r w:rsidR="00B352DB" w:rsidRPr="00A639A0">
        <w:rPr>
          <w:rFonts w:ascii="Cambria" w:hAnsi="Cambria" w:cs="Arial"/>
          <w:lang w:val="en-US"/>
        </w:rPr>
        <w:t xml:space="preserve">28, </w:t>
      </w:r>
      <w:r w:rsidRPr="00A639A0">
        <w:rPr>
          <w:rFonts w:ascii="Cambria" w:hAnsi="Cambria" w:cs="Arial"/>
          <w:lang w:val="en-US"/>
        </w:rPr>
        <w:t xml:space="preserve">Yelets, Lipetsk Region, 399770, Russian Federation); E-mail: mail@yandex.ru; ORCID: 0000-0000-0000-0000; Scopus ID: 00000000000; </w:t>
      </w:r>
    </w:p>
    <w:p w:rsidR="00887F66" w:rsidRPr="00887F66" w:rsidRDefault="00C761B2" w:rsidP="00E22845">
      <w:pPr>
        <w:rPr>
          <w:rStyle w:val="affb"/>
          <w:rFonts w:ascii="Cambria" w:hAnsi="Cambria" w:cs="Times New Roman"/>
          <w:i w:val="0"/>
          <w:iCs w:val="0"/>
          <w:color w:val="auto"/>
          <w:lang w:val="en-US"/>
        </w:rPr>
      </w:pPr>
      <w:r w:rsidRPr="00A639A0">
        <w:rPr>
          <w:rFonts w:ascii="Cambria" w:hAnsi="Cambria" w:cs="Arial"/>
          <w:b/>
          <w:lang w:val="en-US"/>
        </w:rPr>
        <w:t xml:space="preserve">Petr </w:t>
      </w:r>
      <w:r w:rsidR="00B352DB" w:rsidRPr="00A639A0">
        <w:rPr>
          <w:rFonts w:ascii="Cambria" w:hAnsi="Cambria" w:cs="Arial"/>
          <w:b/>
          <w:lang w:val="en-US"/>
        </w:rPr>
        <w:t>P.</w:t>
      </w:r>
      <w:r w:rsidR="00887F66" w:rsidRPr="00A639A0">
        <w:rPr>
          <w:rFonts w:ascii="Cambria" w:hAnsi="Cambria" w:cs="Arial"/>
          <w:b/>
          <w:lang w:val="en-US"/>
        </w:rPr>
        <w:t xml:space="preserve"> </w:t>
      </w:r>
      <w:proofErr w:type="spellStart"/>
      <w:r w:rsidRPr="00A639A0">
        <w:rPr>
          <w:rFonts w:ascii="Cambria" w:hAnsi="Cambria" w:cs="Arial"/>
          <w:b/>
          <w:lang w:val="en-US"/>
        </w:rPr>
        <w:t>Petrov</w:t>
      </w:r>
      <w:proofErr w:type="spellEnd"/>
      <w:r w:rsidR="00887F66" w:rsidRPr="00A639A0">
        <w:rPr>
          <w:rFonts w:ascii="Cambria" w:hAnsi="Cambria" w:cs="Arial"/>
          <w:lang w:val="en-US"/>
        </w:rPr>
        <w:t xml:space="preserve">; Candidate of Pedagogical Sciences; Associate Professor, Associate Professor of the Department of Geometry; </w:t>
      </w:r>
      <w:proofErr w:type="spellStart"/>
      <w:r w:rsidR="00887F66" w:rsidRPr="00A639A0">
        <w:rPr>
          <w:rFonts w:ascii="Cambria" w:hAnsi="Cambria" w:cs="Arial"/>
          <w:lang w:val="en-US"/>
        </w:rPr>
        <w:t>Lomonosov</w:t>
      </w:r>
      <w:proofErr w:type="spellEnd"/>
      <w:r w:rsidR="00887F66" w:rsidRPr="00A639A0">
        <w:rPr>
          <w:rFonts w:ascii="Cambria" w:hAnsi="Cambria" w:cs="Arial"/>
          <w:lang w:val="en-US"/>
        </w:rPr>
        <w:t xml:space="preserve"> Moscow State University (</w:t>
      </w:r>
      <w:proofErr w:type="spellStart"/>
      <w:r w:rsidR="00B352DB" w:rsidRPr="00A639A0">
        <w:rPr>
          <w:rFonts w:ascii="Cambria" w:hAnsi="Cambria" w:cs="Arial"/>
          <w:lang w:val="en-US"/>
        </w:rPr>
        <w:t>Leninskie</w:t>
      </w:r>
      <w:proofErr w:type="spellEnd"/>
      <w:r w:rsidR="00B352DB" w:rsidRPr="00A639A0">
        <w:rPr>
          <w:rFonts w:ascii="Cambria" w:hAnsi="Cambria" w:cs="Arial"/>
          <w:lang w:val="en-US"/>
        </w:rPr>
        <w:t xml:space="preserve"> Gory, 1, Moscow,</w:t>
      </w:r>
      <w:r w:rsidR="00887F66" w:rsidRPr="00A639A0">
        <w:rPr>
          <w:rFonts w:ascii="Cambria" w:hAnsi="Cambria" w:cs="Arial"/>
          <w:lang w:val="en-US"/>
        </w:rPr>
        <w:t xml:space="preserve">119234, Russian Federation); </w:t>
      </w:r>
      <w:r w:rsidR="00A639A0" w:rsidRPr="00A639A0">
        <w:rPr>
          <w:rFonts w:ascii="Cambria" w:hAnsi="Cambria" w:cs="Arial"/>
          <w:lang w:val="en-US"/>
        </w:rPr>
        <w:t xml:space="preserve">E-mail: </w:t>
      </w:r>
      <w:r w:rsidR="00887F66" w:rsidRPr="00A639A0">
        <w:rPr>
          <w:rFonts w:ascii="Cambria" w:hAnsi="Cambria" w:cs="Arial"/>
          <w:lang w:val="en-US"/>
        </w:rPr>
        <w:t>mail@yandex.ru; ORCID: 0000-0000-0000-0000; Scopus ID: 00000000000</w:t>
      </w:r>
    </w:p>
    <w:p w:rsidR="00887F66" w:rsidRDefault="00887F66" w:rsidP="00E22845">
      <w:pPr>
        <w:rPr>
          <w:rStyle w:val="affb"/>
          <w:rFonts w:cs="Times New Roman"/>
          <w:i w:val="0"/>
          <w:iCs w:val="0"/>
          <w:color w:val="auto"/>
          <w:lang w:val="en-US"/>
        </w:rPr>
      </w:pPr>
    </w:p>
    <w:p w:rsidR="00B352DB" w:rsidRPr="00887F66" w:rsidRDefault="00B352DB" w:rsidP="00E22845">
      <w:pPr>
        <w:rPr>
          <w:rStyle w:val="affb"/>
          <w:rFonts w:cs="Times New Roman"/>
          <w:i w:val="0"/>
          <w:iCs w:val="0"/>
          <w:color w:val="auto"/>
          <w:lang w:val="en-US"/>
        </w:rPr>
      </w:pPr>
    </w:p>
    <w:p w:rsidR="008E195B" w:rsidRPr="00D3605F" w:rsidRDefault="008E195B" w:rsidP="008E195B">
      <w:pPr>
        <w:pStyle w:val="af0"/>
        <w:spacing w:before="0" w:after="0"/>
        <w:jc w:val="right"/>
        <w:rPr>
          <w:b w:val="0"/>
        </w:rPr>
      </w:pPr>
      <w:r w:rsidRPr="00D3605F">
        <w:rPr>
          <w:b w:val="0"/>
        </w:rPr>
        <w:t xml:space="preserve">Статья поступила в редакцию      </w:t>
      </w:r>
      <w:proofErr w:type="spellStart"/>
      <w:r w:rsidRPr="00D3605F">
        <w:rPr>
          <w:b w:val="0"/>
        </w:rPr>
        <w:t>дд.мм.гггг</w:t>
      </w:r>
      <w:proofErr w:type="spellEnd"/>
    </w:p>
    <w:p w:rsidR="008E195B" w:rsidRDefault="008E195B" w:rsidP="008E195B">
      <w:pPr>
        <w:pStyle w:val="af0"/>
        <w:spacing w:before="0" w:after="0"/>
        <w:jc w:val="right"/>
        <w:rPr>
          <w:b w:val="0"/>
        </w:rPr>
      </w:pPr>
      <w:r w:rsidRPr="00D3605F">
        <w:rPr>
          <w:b w:val="0"/>
        </w:rPr>
        <w:t xml:space="preserve">Принята к публикации    </w:t>
      </w:r>
      <w:proofErr w:type="spellStart"/>
      <w:r w:rsidRPr="00D3605F">
        <w:rPr>
          <w:b w:val="0"/>
        </w:rPr>
        <w:t>дд.мм.гггг</w:t>
      </w:r>
      <w:proofErr w:type="spellEnd"/>
    </w:p>
    <w:p w:rsidR="00D3605F" w:rsidRPr="00A639A0" w:rsidRDefault="00D3605F" w:rsidP="008E195B">
      <w:pPr>
        <w:pStyle w:val="af0"/>
        <w:spacing w:before="0" w:after="0"/>
        <w:jc w:val="right"/>
        <w:rPr>
          <w:color w:val="auto"/>
        </w:rPr>
      </w:pPr>
      <w:r w:rsidRPr="00A639A0">
        <w:rPr>
          <w:b w:val="0"/>
          <w:color w:val="auto"/>
          <w:highlight w:val="green"/>
        </w:rPr>
        <w:t xml:space="preserve">Статья опубликована     </w:t>
      </w:r>
      <w:proofErr w:type="spellStart"/>
      <w:r w:rsidRPr="00A639A0">
        <w:rPr>
          <w:b w:val="0"/>
          <w:color w:val="auto"/>
          <w:highlight w:val="green"/>
        </w:rPr>
        <w:t>дд.мм.гггг</w:t>
      </w:r>
      <w:proofErr w:type="spellEnd"/>
    </w:p>
    <w:p w:rsidR="00B7681E" w:rsidRPr="008E195B" w:rsidRDefault="00B7681E"/>
    <w:sectPr w:rsidR="00B7681E" w:rsidRPr="008E195B" w:rsidSect="00A5416E">
      <w:headerReference w:type="default" r:id="rId11"/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A09" w:rsidRDefault="00A32A09" w:rsidP="00FB1CD3">
      <w:r>
        <w:separator/>
      </w:r>
    </w:p>
  </w:endnote>
  <w:endnote w:type="continuationSeparator" w:id="0">
    <w:p w:rsidR="00A32A09" w:rsidRDefault="00A32A09" w:rsidP="00FB1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50709"/>
      <w:docPartObj>
        <w:docPartGallery w:val="Page Numbers (Bottom of Page)"/>
        <w:docPartUnique/>
      </w:docPartObj>
    </w:sdtPr>
    <w:sdtEndPr/>
    <w:sdtContent>
      <w:p w:rsidR="004A5CCB" w:rsidRDefault="004B31CA">
        <w:pPr>
          <w:pStyle w:val="af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639A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A5CCB" w:rsidRDefault="004A5CCB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A09" w:rsidRDefault="00A32A09" w:rsidP="00FB1CD3">
      <w:r>
        <w:separator/>
      </w:r>
    </w:p>
  </w:footnote>
  <w:footnote w:type="continuationSeparator" w:id="0">
    <w:p w:rsidR="00A32A09" w:rsidRDefault="00A32A09" w:rsidP="00FB1C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CCB" w:rsidRPr="00EE7053" w:rsidRDefault="004A5CCB" w:rsidP="004A5CCB">
    <w:pPr>
      <w:pStyle w:val="afd"/>
      <w:pBdr>
        <w:bottom w:val="single" w:sz="6" w:space="1" w:color="auto"/>
      </w:pBdr>
      <w:tabs>
        <w:tab w:val="clear" w:pos="4677"/>
      </w:tabs>
      <w:ind w:right="-285"/>
      <w:jc w:val="center"/>
      <w:rPr>
        <w:rFonts w:ascii="Cambria" w:hAnsi="Cambria"/>
      </w:rPr>
    </w:pPr>
    <w:r w:rsidRPr="00EE7053">
      <w:rPr>
        <w:rFonts w:ascii="Cambria" w:hAnsi="Cambria"/>
        <w:lang w:val="en-US"/>
      </w:rPr>
      <w:t>CONTINUUM</w:t>
    </w:r>
    <w:r w:rsidRPr="00EE7053">
      <w:rPr>
        <w:rFonts w:ascii="Cambria" w:hAnsi="Cambria"/>
      </w:rPr>
      <w:t>. МАТЕМАТИКА. ИН</w:t>
    </w:r>
    <w:r>
      <w:rPr>
        <w:rFonts w:ascii="Cambria" w:hAnsi="Cambria"/>
      </w:rPr>
      <w:t>ФОРМАТИКА. ОБРАЗОВАНИЕ.</w:t>
    </w:r>
  </w:p>
  <w:p w:rsidR="004A5CCB" w:rsidRDefault="004A5CCB" w:rsidP="004A5CCB">
    <w:pPr>
      <w:pStyle w:val="afd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53F70"/>
    <w:multiLevelType w:val="hybridMultilevel"/>
    <w:tmpl w:val="DB389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4678E"/>
    <w:multiLevelType w:val="hybridMultilevel"/>
    <w:tmpl w:val="21AAD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73E4A"/>
    <w:multiLevelType w:val="hybridMultilevel"/>
    <w:tmpl w:val="9C2CB6D0"/>
    <w:lvl w:ilvl="0" w:tplc="8F38FC9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0EC6873"/>
    <w:multiLevelType w:val="hybridMultilevel"/>
    <w:tmpl w:val="96F230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6EC7394"/>
    <w:multiLevelType w:val="hybridMultilevel"/>
    <w:tmpl w:val="A04ACC22"/>
    <w:lvl w:ilvl="0" w:tplc="CEA63FCA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7411A5D"/>
    <w:multiLevelType w:val="hybridMultilevel"/>
    <w:tmpl w:val="0C6CD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07CC8"/>
    <w:multiLevelType w:val="hybridMultilevel"/>
    <w:tmpl w:val="A1C0B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E6035"/>
    <w:multiLevelType w:val="hybridMultilevel"/>
    <w:tmpl w:val="2C8452EE"/>
    <w:lvl w:ilvl="0" w:tplc="038EDCA8">
      <w:start w:val="1"/>
      <w:numFmt w:val="decimal"/>
      <w:lvlText w:val="%1."/>
      <w:lvlJc w:val="left"/>
      <w:pPr>
        <w:ind w:left="4046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 w15:restartNumberingAfterBreak="0">
    <w:nsid w:val="53CE3C38"/>
    <w:multiLevelType w:val="hybridMultilevel"/>
    <w:tmpl w:val="DDEC4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8227BA"/>
    <w:multiLevelType w:val="hybridMultilevel"/>
    <w:tmpl w:val="A16E87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D803CA5"/>
    <w:multiLevelType w:val="hybridMultilevel"/>
    <w:tmpl w:val="9FFC3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1A6081"/>
    <w:multiLevelType w:val="hybridMultilevel"/>
    <w:tmpl w:val="08E81C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0"/>
  </w:num>
  <w:num w:numId="3">
    <w:abstractNumId w:val="2"/>
  </w:num>
  <w:num w:numId="4">
    <w:abstractNumId w:val="9"/>
  </w:num>
  <w:num w:numId="5">
    <w:abstractNumId w:val="3"/>
  </w:num>
  <w:num w:numId="6">
    <w:abstractNumId w:val="2"/>
    <w:lvlOverride w:ilvl="0">
      <w:startOverride w:val="1"/>
    </w:lvlOverride>
  </w:num>
  <w:num w:numId="7">
    <w:abstractNumId w:val="11"/>
  </w:num>
  <w:num w:numId="8">
    <w:abstractNumId w:val="2"/>
    <w:lvlOverride w:ilvl="0">
      <w:startOverride w:val="1"/>
    </w:lvlOverride>
  </w:num>
  <w:num w:numId="9">
    <w:abstractNumId w:val="2"/>
  </w:num>
  <w:num w:numId="10">
    <w:abstractNumId w:val="2"/>
    <w:lvlOverride w:ilvl="0">
      <w:startOverride w:val="1"/>
    </w:lvlOverride>
  </w:num>
  <w:num w:numId="11">
    <w:abstractNumId w:val="5"/>
  </w:num>
  <w:num w:numId="12">
    <w:abstractNumId w:val="8"/>
  </w:num>
  <w:num w:numId="13">
    <w:abstractNumId w:val="1"/>
  </w:num>
  <w:num w:numId="14">
    <w:abstractNumId w:val="7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formatting="1" w:enforcement="0"/>
  <w:styleLockTheme/>
  <w:styleLockQFSet/>
  <w:defaultTabStop w:val="709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95B"/>
    <w:rsid w:val="000071CB"/>
    <w:rsid w:val="00010112"/>
    <w:rsid w:val="00010240"/>
    <w:rsid w:val="000524CC"/>
    <w:rsid w:val="00054E4C"/>
    <w:rsid w:val="00090425"/>
    <w:rsid w:val="000962BC"/>
    <w:rsid w:val="000A1FDD"/>
    <w:rsid w:val="000A41AE"/>
    <w:rsid w:val="000A4242"/>
    <w:rsid w:val="000B146A"/>
    <w:rsid w:val="000B14AA"/>
    <w:rsid w:val="000B489B"/>
    <w:rsid w:val="000D040A"/>
    <w:rsid w:val="000E3B04"/>
    <w:rsid w:val="000E3E69"/>
    <w:rsid w:val="00106C64"/>
    <w:rsid w:val="0011514B"/>
    <w:rsid w:val="001236F9"/>
    <w:rsid w:val="001338F1"/>
    <w:rsid w:val="00187019"/>
    <w:rsid w:val="001A0947"/>
    <w:rsid w:val="001A58B3"/>
    <w:rsid w:val="001B189E"/>
    <w:rsid w:val="001B63A9"/>
    <w:rsid w:val="001E1505"/>
    <w:rsid w:val="00233835"/>
    <w:rsid w:val="00245981"/>
    <w:rsid w:val="00246F3B"/>
    <w:rsid w:val="00271276"/>
    <w:rsid w:val="00276A9B"/>
    <w:rsid w:val="00283237"/>
    <w:rsid w:val="002862AF"/>
    <w:rsid w:val="00290775"/>
    <w:rsid w:val="002E4110"/>
    <w:rsid w:val="002F2174"/>
    <w:rsid w:val="002F29BC"/>
    <w:rsid w:val="002F6A19"/>
    <w:rsid w:val="003132A8"/>
    <w:rsid w:val="003178C9"/>
    <w:rsid w:val="00344FBE"/>
    <w:rsid w:val="003B672A"/>
    <w:rsid w:val="003C477F"/>
    <w:rsid w:val="003C71A6"/>
    <w:rsid w:val="003E6CCA"/>
    <w:rsid w:val="00401C89"/>
    <w:rsid w:val="00417B10"/>
    <w:rsid w:val="00420AF3"/>
    <w:rsid w:val="00427C8D"/>
    <w:rsid w:val="00457CB6"/>
    <w:rsid w:val="00472796"/>
    <w:rsid w:val="004A3938"/>
    <w:rsid w:val="004A5CCB"/>
    <w:rsid w:val="004B31CA"/>
    <w:rsid w:val="004C0C3B"/>
    <w:rsid w:val="004C5958"/>
    <w:rsid w:val="004C61BB"/>
    <w:rsid w:val="004D3FE7"/>
    <w:rsid w:val="004F52DD"/>
    <w:rsid w:val="005162C6"/>
    <w:rsid w:val="00516422"/>
    <w:rsid w:val="00551D87"/>
    <w:rsid w:val="00566834"/>
    <w:rsid w:val="0058121D"/>
    <w:rsid w:val="005926CB"/>
    <w:rsid w:val="005A6BB1"/>
    <w:rsid w:val="005D7C14"/>
    <w:rsid w:val="005E77A2"/>
    <w:rsid w:val="00603B2F"/>
    <w:rsid w:val="00611A3F"/>
    <w:rsid w:val="00664653"/>
    <w:rsid w:val="00673247"/>
    <w:rsid w:val="006A10E4"/>
    <w:rsid w:val="006A3E45"/>
    <w:rsid w:val="006E4794"/>
    <w:rsid w:val="006F7628"/>
    <w:rsid w:val="00712102"/>
    <w:rsid w:val="007133BF"/>
    <w:rsid w:val="007260CD"/>
    <w:rsid w:val="007368FF"/>
    <w:rsid w:val="007648CC"/>
    <w:rsid w:val="00772177"/>
    <w:rsid w:val="007768D1"/>
    <w:rsid w:val="00781A81"/>
    <w:rsid w:val="007A048A"/>
    <w:rsid w:val="007E3381"/>
    <w:rsid w:val="007E58C8"/>
    <w:rsid w:val="007E74E3"/>
    <w:rsid w:val="00800895"/>
    <w:rsid w:val="008170F5"/>
    <w:rsid w:val="00825097"/>
    <w:rsid w:val="0083083D"/>
    <w:rsid w:val="008672F6"/>
    <w:rsid w:val="0087047D"/>
    <w:rsid w:val="008731D1"/>
    <w:rsid w:val="00887F66"/>
    <w:rsid w:val="008942A5"/>
    <w:rsid w:val="008A1316"/>
    <w:rsid w:val="008B606E"/>
    <w:rsid w:val="008B671D"/>
    <w:rsid w:val="008C0737"/>
    <w:rsid w:val="008E195B"/>
    <w:rsid w:val="008F2159"/>
    <w:rsid w:val="008F6FEA"/>
    <w:rsid w:val="009041C1"/>
    <w:rsid w:val="00905134"/>
    <w:rsid w:val="009127DC"/>
    <w:rsid w:val="00913CE8"/>
    <w:rsid w:val="00942BD6"/>
    <w:rsid w:val="00973EF0"/>
    <w:rsid w:val="00993BF8"/>
    <w:rsid w:val="009F20FD"/>
    <w:rsid w:val="00A0056D"/>
    <w:rsid w:val="00A04583"/>
    <w:rsid w:val="00A06622"/>
    <w:rsid w:val="00A32A09"/>
    <w:rsid w:val="00A37322"/>
    <w:rsid w:val="00A5416E"/>
    <w:rsid w:val="00A639A0"/>
    <w:rsid w:val="00A75FC8"/>
    <w:rsid w:val="00A7794F"/>
    <w:rsid w:val="00A83367"/>
    <w:rsid w:val="00A8501B"/>
    <w:rsid w:val="00A945DB"/>
    <w:rsid w:val="00AA62F0"/>
    <w:rsid w:val="00AC3C6B"/>
    <w:rsid w:val="00AD469B"/>
    <w:rsid w:val="00AD5E5D"/>
    <w:rsid w:val="00B05BA5"/>
    <w:rsid w:val="00B2295D"/>
    <w:rsid w:val="00B352DB"/>
    <w:rsid w:val="00B4420B"/>
    <w:rsid w:val="00B52A63"/>
    <w:rsid w:val="00B7681E"/>
    <w:rsid w:val="00BA23E8"/>
    <w:rsid w:val="00BA39F4"/>
    <w:rsid w:val="00BA5B82"/>
    <w:rsid w:val="00C20A15"/>
    <w:rsid w:val="00C368C9"/>
    <w:rsid w:val="00C36DB6"/>
    <w:rsid w:val="00C42C9F"/>
    <w:rsid w:val="00C579AC"/>
    <w:rsid w:val="00C65004"/>
    <w:rsid w:val="00C761B2"/>
    <w:rsid w:val="00C7712E"/>
    <w:rsid w:val="00CB377C"/>
    <w:rsid w:val="00CB6AC8"/>
    <w:rsid w:val="00CC4242"/>
    <w:rsid w:val="00CE26CF"/>
    <w:rsid w:val="00D01661"/>
    <w:rsid w:val="00D3605F"/>
    <w:rsid w:val="00D36C29"/>
    <w:rsid w:val="00D71D67"/>
    <w:rsid w:val="00D906CA"/>
    <w:rsid w:val="00D94276"/>
    <w:rsid w:val="00DD4D74"/>
    <w:rsid w:val="00DE29BC"/>
    <w:rsid w:val="00DE495B"/>
    <w:rsid w:val="00DE67F3"/>
    <w:rsid w:val="00E029F3"/>
    <w:rsid w:val="00E07B45"/>
    <w:rsid w:val="00E1370F"/>
    <w:rsid w:val="00E160EA"/>
    <w:rsid w:val="00E22845"/>
    <w:rsid w:val="00E27BC1"/>
    <w:rsid w:val="00E43E6D"/>
    <w:rsid w:val="00E76171"/>
    <w:rsid w:val="00E807C1"/>
    <w:rsid w:val="00E81929"/>
    <w:rsid w:val="00ED7756"/>
    <w:rsid w:val="00EF3168"/>
    <w:rsid w:val="00F01B14"/>
    <w:rsid w:val="00F04045"/>
    <w:rsid w:val="00F15A20"/>
    <w:rsid w:val="00F2571F"/>
    <w:rsid w:val="00F370F3"/>
    <w:rsid w:val="00F425B5"/>
    <w:rsid w:val="00F42832"/>
    <w:rsid w:val="00F42CBE"/>
    <w:rsid w:val="00F613A0"/>
    <w:rsid w:val="00F671D5"/>
    <w:rsid w:val="00F72C57"/>
    <w:rsid w:val="00F764C3"/>
    <w:rsid w:val="00F862DC"/>
    <w:rsid w:val="00F949C4"/>
    <w:rsid w:val="00F976A8"/>
    <w:rsid w:val="00FB1CD3"/>
    <w:rsid w:val="00FB45B6"/>
    <w:rsid w:val="00FE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0D48A2-5290-4CBA-8211-E26E3B3B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A20"/>
    <w:pPr>
      <w:suppressAutoHyphens/>
      <w:spacing w:after="0" w:line="240" w:lineRule="auto"/>
      <w:ind w:firstLine="709"/>
      <w:jc w:val="both"/>
    </w:pPr>
    <w:rPr>
      <w:rFonts w:ascii="Times New Roman" w:eastAsia="Arial Unicode MS" w:hAnsi="Times New Roman" w:cs="Tahoma"/>
      <w:color w:val="000000"/>
      <w:sz w:val="24"/>
      <w:szCs w:val="24"/>
      <w:lang w:bidi="en-US"/>
    </w:rPr>
  </w:style>
  <w:style w:type="paragraph" w:styleId="1">
    <w:name w:val="heading 1"/>
    <w:basedOn w:val="a"/>
    <w:next w:val="a"/>
    <w:link w:val="10"/>
    <w:uiPriority w:val="9"/>
    <w:rsid w:val="00F862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41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Аннотация"/>
    <w:basedOn w:val="a"/>
    <w:link w:val="a5"/>
    <w:qFormat/>
    <w:rsid w:val="00F949C4"/>
    <w:pPr>
      <w:spacing w:after="160"/>
      <w:ind w:left="284" w:right="425" w:firstLine="0"/>
      <w:contextualSpacing/>
    </w:pPr>
    <w:rPr>
      <w:rFonts w:ascii="Cambria" w:eastAsia="Calibri" w:hAnsi="Cambria" w:cs="Times New Roman"/>
      <w:lang w:eastAsia="ru-RU"/>
    </w:rPr>
  </w:style>
  <w:style w:type="paragraph" w:customStyle="1" w:styleId="a6">
    <w:name w:val="Учебное заведение"/>
    <w:link w:val="a7"/>
    <w:qFormat/>
    <w:rsid w:val="007E3381"/>
    <w:pPr>
      <w:spacing w:after="0" w:line="240" w:lineRule="auto"/>
    </w:pPr>
    <w:rPr>
      <w:rFonts w:ascii="Cambria" w:eastAsia="Times New Roman" w:hAnsi="Cambria" w:cs="Times New Roman"/>
      <w:color w:val="000000"/>
      <w:sz w:val="24"/>
      <w:szCs w:val="24"/>
      <w:lang w:eastAsia="ru-RU" w:bidi="en-US"/>
    </w:rPr>
  </w:style>
  <w:style w:type="character" w:customStyle="1" w:styleId="a5">
    <w:name w:val="Аннотация Знак"/>
    <w:basedOn w:val="a0"/>
    <w:link w:val="a4"/>
    <w:rsid w:val="00F949C4"/>
    <w:rPr>
      <w:rFonts w:ascii="Cambria" w:eastAsia="Calibri" w:hAnsi="Cambria" w:cs="Times New Roman"/>
      <w:color w:val="000000"/>
      <w:sz w:val="24"/>
      <w:szCs w:val="24"/>
      <w:lang w:eastAsia="ru-RU" w:bidi="en-US"/>
    </w:rPr>
  </w:style>
  <w:style w:type="paragraph" w:customStyle="1" w:styleId="a8">
    <w:name w:val="Автор"/>
    <w:link w:val="a9"/>
    <w:qFormat/>
    <w:rsid w:val="00F976A8"/>
    <w:pPr>
      <w:spacing w:after="0" w:line="240" w:lineRule="auto"/>
      <w:ind w:right="34"/>
      <w:contextualSpacing/>
      <w:jc w:val="right"/>
    </w:pPr>
    <w:rPr>
      <w:rFonts w:ascii="Cambria" w:eastAsia="Calibri" w:hAnsi="Cambria" w:cs="Times New Roman"/>
      <w:color w:val="000000"/>
      <w:sz w:val="24"/>
      <w:szCs w:val="24"/>
      <w:lang w:eastAsia="ru-RU" w:bidi="en-US"/>
    </w:rPr>
  </w:style>
  <w:style w:type="character" w:customStyle="1" w:styleId="a7">
    <w:name w:val="Учебное заведение Знак"/>
    <w:basedOn w:val="a0"/>
    <w:link w:val="a6"/>
    <w:rsid w:val="007E3381"/>
    <w:rPr>
      <w:rFonts w:ascii="Cambria" w:eastAsia="Times New Roman" w:hAnsi="Cambria" w:cs="Times New Roman"/>
      <w:color w:val="000000"/>
      <w:sz w:val="24"/>
      <w:szCs w:val="24"/>
      <w:lang w:eastAsia="ru-RU" w:bidi="en-US"/>
    </w:rPr>
  </w:style>
  <w:style w:type="paragraph" w:customStyle="1" w:styleId="aa">
    <w:name w:val="УДК"/>
    <w:link w:val="ab"/>
    <w:qFormat/>
    <w:rsid w:val="00F976A8"/>
    <w:pPr>
      <w:spacing w:after="0" w:line="240" w:lineRule="auto"/>
      <w:jc w:val="center"/>
    </w:pPr>
    <w:rPr>
      <w:rFonts w:ascii="Cambria" w:eastAsia="Times New Roman" w:hAnsi="Cambria" w:cs="Times New Roman"/>
      <w:caps/>
      <w:color w:val="000000"/>
      <w:sz w:val="28"/>
      <w:szCs w:val="28"/>
      <w:lang w:val="en-US" w:eastAsia="ru-RU" w:bidi="en-US"/>
    </w:rPr>
  </w:style>
  <w:style w:type="character" w:customStyle="1" w:styleId="a9">
    <w:name w:val="Автор Знак"/>
    <w:basedOn w:val="a0"/>
    <w:link w:val="a8"/>
    <w:rsid w:val="00F976A8"/>
    <w:rPr>
      <w:rFonts w:ascii="Cambria" w:eastAsia="Calibri" w:hAnsi="Cambria" w:cs="Times New Roman"/>
      <w:color w:val="000000"/>
      <w:sz w:val="24"/>
      <w:szCs w:val="24"/>
      <w:lang w:eastAsia="ru-RU" w:bidi="en-US"/>
    </w:rPr>
  </w:style>
  <w:style w:type="paragraph" w:customStyle="1" w:styleId="ac">
    <w:name w:val="Название статьи"/>
    <w:link w:val="ad"/>
    <w:qFormat/>
    <w:rsid w:val="007E3381"/>
    <w:pPr>
      <w:spacing w:after="0" w:line="240" w:lineRule="auto"/>
    </w:pPr>
    <w:rPr>
      <w:rFonts w:ascii="Cambria" w:eastAsia="Calibri" w:hAnsi="Cambria" w:cs="Times New Roman"/>
      <w:b/>
      <w:caps/>
      <w:color w:val="000000"/>
      <w:spacing w:val="-6"/>
      <w:sz w:val="28"/>
      <w:szCs w:val="28"/>
      <w:lang w:eastAsia="ru-RU" w:bidi="en-US"/>
    </w:rPr>
  </w:style>
  <w:style w:type="character" w:customStyle="1" w:styleId="ab">
    <w:name w:val="УДК Знак"/>
    <w:basedOn w:val="a0"/>
    <w:link w:val="aa"/>
    <w:rsid w:val="00F976A8"/>
    <w:rPr>
      <w:rFonts w:ascii="Cambria" w:eastAsia="Times New Roman" w:hAnsi="Cambria" w:cs="Times New Roman"/>
      <w:caps/>
      <w:color w:val="000000"/>
      <w:sz w:val="28"/>
      <w:szCs w:val="28"/>
      <w:lang w:val="en-US" w:eastAsia="ru-RU" w:bidi="en-US"/>
    </w:rPr>
  </w:style>
  <w:style w:type="character" w:customStyle="1" w:styleId="ad">
    <w:name w:val="Название статьи Знак"/>
    <w:basedOn w:val="a0"/>
    <w:link w:val="ac"/>
    <w:rsid w:val="007E3381"/>
    <w:rPr>
      <w:rFonts w:ascii="Cambria" w:eastAsia="Calibri" w:hAnsi="Cambria" w:cs="Times New Roman"/>
      <w:b/>
      <w:caps/>
      <w:color w:val="000000"/>
      <w:spacing w:val="-6"/>
      <w:sz w:val="28"/>
      <w:szCs w:val="28"/>
      <w:lang w:eastAsia="ru-RU" w:bidi="en-US"/>
    </w:rPr>
  </w:style>
  <w:style w:type="paragraph" w:customStyle="1" w:styleId="ae">
    <w:name w:val="Рисунок"/>
    <w:link w:val="af"/>
    <w:qFormat/>
    <w:rsid w:val="00CE26CF"/>
    <w:pPr>
      <w:spacing w:before="120" w:after="120" w:line="240" w:lineRule="auto"/>
      <w:contextualSpacing/>
      <w:jc w:val="center"/>
    </w:pPr>
    <w:rPr>
      <w:rFonts w:ascii="Times New Roman" w:eastAsia="Arial Unicode MS" w:hAnsi="Times New Roman" w:cs="Tahoma"/>
      <w:i/>
      <w:color w:val="000000"/>
      <w:sz w:val="24"/>
      <w:szCs w:val="24"/>
      <w:lang w:bidi="en-US"/>
    </w:rPr>
  </w:style>
  <w:style w:type="paragraph" w:customStyle="1" w:styleId="af0">
    <w:name w:val="Литература"/>
    <w:basedOn w:val="a"/>
    <w:link w:val="af1"/>
    <w:qFormat/>
    <w:rsid w:val="00420AF3"/>
    <w:pPr>
      <w:spacing w:before="240" w:after="240"/>
    </w:pPr>
    <w:rPr>
      <w:rFonts w:ascii="Cambria" w:hAnsi="Cambria"/>
      <w:b/>
    </w:rPr>
  </w:style>
  <w:style w:type="character" w:customStyle="1" w:styleId="af">
    <w:name w:val="Рисунок Знак"/>
    <w:basedOn w:val="a0"/>
    <w:link w:val="ae"/>
    <w:rsid w:val="00CE26CF"/>
    <w:rPr>
      <w:rFonts w:ascii="Times New Roman" w:eastAsia="Arial Unicode MS" w:hAnsi="Times New Roman" w:cs="Tahoma"/>
      <w:i/>
      <w:color w:val="000000"/>
      <w:sz w:val="24"/>
      <w:szCs w:val="24"/>
      <w:lang w:bidi="en-US"/>
    </w:rPr>
  </w:style>
  <w:style w:type="character" w:customStyle="1" w:styleId="af1">
    <w:name w:val="Литература Знак"/>
    <w:basedOn w:val="a0"/>
    <w:link w:val="af0"/>
    <w:rsid w:val="00420AF3"/>
    <w:rPr>
      <w:rFonts w:ascii="Cambria" w:eastAsia="Arial Unicode MS" w:hAnsi="Cambria" w:cs="Tahoma"/>
      <w:b/>
      <w:color w:val="000000"/>
      <w:sz w:val="24"/>
      <w:szCs w:val="24"/>
      <w:lang w:bidi="en-US"/>
    </w:rPr>
  </w:style>
  <w:style w:type="character" w:customStyle="1" w:styleId="10">
    <w:name w:val="Заголовок 1 Знак"/>
    <w:basedOn w:val="a0"/>
    <w:link w:val="1"/>
    <w:uiPriority w:val="9"/>
    <w:rsid w:val="00F862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af2">
    <w:name w:val="Balloon Text"/>
    <w:basedOn w:val="a"/>
    <w:link w:val="af3"/>
    <w:uiPriority w:val="99"/>
    <w:semiHidden/>
    <w:unhideWhenUsed/>
    <w:rsid w:val="00A5416E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5416E"/>
    <w:rPr>
      <w:rFonts w:ascii="Tahoma" w:eastAsia="Arial Unicode MS" w:hAnsi="Tahoma" w:cs="Tahoma"/>
      <w:color w:val="000000"/>
      <w:sz w:val="16"/>
      <w:szCs w:val="16"/>
      <w:lang w:val="en-US" w:bidi="en-US"/>
    </w:rPr>
  </w:style>
  <w:style w:type="paragraph" w:customStyle="1" w:styleId="af4">
    <w:name w:val="Код"/>
    <w:basedOn w:val="a"/>
    <w:next w:val="a"/>
    <w:link w:val="af5"/>
    <w:qFormat/>
    <w:rsid w:val="00712102"/>
    <w:pPr>
      <w:suppressAutoHyphens w:val="0"/>
      <w:spacing w:before="120" w:after="120"/>
      <w:ind w:left="1134" w:right="567" w:firstLine="0"/>
      <w:contextualSpacing/>
      <w:jc w:val="left"/>
    </w:pPr>
    <w:rPr>
      <w:rFonts w:ascii="Consolas" w:eastAsia="Calibri" w:hAnsi="Consolas" w:cs="Times New Roman"/>
      <w:color w:val="auto"/>
      <w:sz w:val="20"/>
      <w:szCs w:val="20"/>
      <w:lang w:bidi="ar-SA"/>
    </w:rPr>
  </w:style>
  <w:style w:type="character" w:customStyle="1" w:styleId="af5">
    <w:name w:val="Код Знак"/>
    <w:link w:val="af4"/>
    <w:rsid w:val="00712102"/>
    <w:rPr>
      <w:rFonts w:ascii="Consolas" w:eastAsia="Calibri" w:hAnsi="Consolas" w:cs="Times New Roman"/>
      <w:sz w:val="20"/>
      <w:szCs w:val="20"/>
    </w:rPr>
  </w:style>
  <w:style w:type="character" w:styleId="af6">
    <w:name w:val="Placeholder Text"/>
    <w:basedOn w:val="a0"/>
    <w:uiPriority w:val="99"/>
    <w:semiHidden/>
    <w:rsid w:val="00290775"/>
    <w:rPr>
      <w:color w:val="808080"/>
    </w:rPr>
  </w:style>
  <w:style w:type="paragraph" w:styleId="af7">
    <w:name w:val="Title"/>
    <w:basedOn w:val="a"/>
    <w:next w:val="a"/>
    <w:link w:val="af8"/>
    <w:uiPriority w:val="10"/>
    <w:rsid w:val="000E3B0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8">
    <w:name w:val="Название Знак"/>
    <w:basedOn w:val="a0"/>
    <w:link w:val="af7"/>
    <w:uiPriority w:val="10"/>
    <w:rsid w:val="000E3B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paragraph" w:customStyle="1" w:styleId="af9">
    <w:name w:val="Формула"/>
    <w:basedOn w:val="a"/>
    <w:link w:val="afa"/>
    <w:qFormat/>
    <w:rsid w:val="00106C64"/>
    <w:pPr>
      <w:spacing w:before="120" w:after="120"/>
      <w:ind w:firstLine="0"/>
    </w:pPr>
    <w:rPr>
      <w:lang w:bidi="ru-RU"/>
    </w:rPr>
  </w:style>
  <w:style w:type="paragraph" w:styleId="afb">
    <w:name w:val="List Paragraph"/>
    <w:basedOn w:val="a"/>
    <w:link w:val="afc"/>
    <w:uiPriority w:val="34"/>
    <w:rsid w:val="00FB1CD3"/>
    <w:pPr>
      <w:ind w:left="720"/>
      <w:contextualSpacing/>
    </w:pPr>
  </w:style>
  <w:style w:type="character" w:customStyle="1" w:styleId="afa">
    <w:name w:val="Формула Знак"/>
    <w:basedOn w:val="a0"/>
    <w:link w:val="af9"/>
    <w:rsid w:val="00106C64"/>
    <w:rPr>
      <w:rFonts w:ascii="Times New Roman" w:eastAsia="Arial Unicode MS" w:hAnsi="Times New Roman" w:cs="Tahoma"/>
      <w:color w:val="000000"/>
      <w:sz w:val="24"/>
      <w:szCs w:val="24"/>
      <w:lang w:bidi="ru-RU"/>
    </w:rPr>
  </w:style>
  <w:style w:type="paragraph" w:styleId="afd">
    <w:name w:val="header"/>
    <w:aliases w:val="Знак"/>
    <w:basedOn w:val="a"/>
    <w:link w:val="afe"/>
    <w:uiPriority w:val="99"/>
    <w:unhideWhenUsed/>
    <w:rsid w:val="00FB1CD3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aliases w:val="Знак Знак"/>
    <w:basedOn w:val="a0"/>
    <w:link w:val="afd"/>
    <w:uiPriority w:val="99"/>
    <w:rsid w:val="00FB1CD3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ff">
    <w:name w:val="footer"/>
    <w:basedOn w:val="a"/>
    <w:link w:val="aff0"/>
    <w:uiPriority w:val="99"/>
    <w:unhideWhenUsed/>
    <w:rsid w:val="00FB1CD3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FB1CD3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customStyle="1" w:styleId="aff1">
    <w:name w:val="Листинг"/>
    <w:link w:val="aff2"/>
    <w:qFormat/>
    <w:rsid w:val="00712102"/>
    <w:pPr>
      <w:spacing w:after="240" w:line="240" w:lineRule="auto"/>
      <w:jc w:val="center"/>
    </w:pPr>
    <w:rPr>
      <w:rFonts w:ascii="Times New Roman" w:eastAsia="Arial Unicode MS" w:hAnsi="Times New Roman" w:cs="Tahoma"/>
      <w:i/>
      <w:color w:val="000000"/>
      <w:sz w:val="24"/>
      <w:szCs w:val="24"/>
      <w:lang w:bidi="ru-RU"/>
    </w:rPr>
  </w:style>
  <w:style w:type="character" w:customStyle="1" w:styleId="afc">
    <w:name w:val="Абзац списка Знак"/>
    <w:basedOn w:val="a0"/>
    <w:link w:val="afb"/>
    <w:uiPriority w:val="34"/>
    <w:rsid w:val="008170F5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aff2">
    <w:name w:val="Листинг Знак"/>
    <w:basedOn w:val="af"/>
    <w:link w:val="aff1"/>
    <w:rsid w:val="00712102"/>
    <w:rPr>
      <w:rFonts w:ascii="Times New Roman" w:eastAsia="Arial Unicode MS" w:hAnsi="Times New Roman" w:cs="Tahoma"/>
      <w:i/>
      <w:color w:val="000000"/>
      <w:sz w:val="24"/>
      <w:szCs w:val="24"/>
      <w:lang w:bidi="ru-RU"/>
    </w:rPr>
  </w:style>
  <w:style w:type="paragraph" w:customStyle="1" w:styleId="aff3">
    <w:name w:val="Таблица"/>
    <w:basedOn w:val="a"/>
    <w:link w:val="aff4"/>
    <w:qFormat/>
    <w:rsid w:val="008170F5"/>
    <w:pPr>
      <w:spacing w:before="120" w:after="120"/>
      <w:contextualSpacing/>
      <w:jc w:val="right"/>
    </w:pPr>
    <w:rPr>
      <w:i/>
      <w:lang w:bidi="ru-RU"/>
    </w:rPr>
  </w:style>
  <w:style w:type="character" w:customStyle="1" w:styleId="aff4">
    <w:name w:val="Таблица Знак"/>
    <w:basedOn w:val="a0"/>
    <w:link w:val="aff3"/>
    <w:rsid w:val="008170F5"/>
    <w:rPr>
      <w:rFonts w:ascii="Times New Roman" w:eastAsia="Arial Unicode MS" w:hAnsi="Times New Roman" w:cs="Tahoma"/>
      <w:i/>
      <w:color w:val="000000"/>
      <w:sz w:val="24"/>
      <w:szCs w:val="24"/>
      <w:lang w:bidi="ru-RU"/>
    </w:rPr>
  </w:style>
  <w:style w:type="character" w:styleId="aff5">
    <w:name w:val="Hyperlink"/>
    <w:uiPriority w:val="99"/>
    <w:rsid w:val="004A5CCB"/>
    <w:rPr>
      <w:color w:val="auto"/>
      <w:u w:val="none"/>
    </w:rPr>
  </w:style>
  <w:style w:type="paragraph" w:customStyle="1" w:styleId="aff6">
    <w:name w:val="Грант"/>
    <w:basedOn w:val="a"/>
    <w:link w:val="aff7"/>
    <w:qFormat/>
    <w:rsid w:val="00712102"/>
    <w:pPr>
      <w:spacing w:after="240"/>
      <w:ind w:left="284" w:firstLine="0"/>
    </w:pPr>
    <w:rPr>
      <w:rFonts w:ascii="Cambria" w:hAnsi="Cambria"/>
      <w:b/>
      <w:i/>
    </w:rPr>
  </w:style>
  <w:style w:type="character" w:customStyle="1" w:styleId="aff7">
    <w:name w:val="Грант Знак"/>
    <w:basedOn w:val="a0"/>
    <w:link w:val="aff6"/>
    <w:rsid w:val="00712102"/>
    <w:rPr>
      <w:rFonts w:ascii="Cambria" w:eastAsia="Arial Unicode MS" w:hAnsi="Cambria" w:cs="Tahoma"/>
      <w:b/>
      <w:i/>
      <w:color w:val="000000"/>
      <w:sz w:val="24"/>
      <w:szCs w:val="24"/>
      <w:lang w:bidi="en-US"/>
    </w:rPr>
  </w:style>
  <w:style w:type="paragraph" w:customStyle="1" w:styleId="aff8">
    <w:name w:val="Без отступа"/>
    <w:basedOn w:val="a"/>
    <w:link w:val="aff9"/>
    <w:qFormat/>
    <w:rsid w:val="003C477F"/>
    <w:pPr>
      <w:ind w:firstLine="0"/>
    </w:pPr>
  </w:style>
  <w:style w:type="character" w:customStyle="1" w:styleId="aff9">
    <w:name w:val="Без отступа Знак"/>
    <w:basedOn w:val="a0"/>
    <w:link w:val="aff8"/>
    <w:rsid w:val="003C477F"/>
    <w:rPr>
      <w:rFonts w:ascii="Times New Roman" w:eastAsia="Arial Unicode MS" w:hAnsi="Times New Roman" w:cs="Tahoma"/>
      <w:color w:val="000000"/>
      <w:sz w:val="24"/>
      <w:szCs w:val="24"/>
      <w:lang w:bidi="en-US"/>
    </w:rPr>
  </w:style>
  <w:style w:type="paragraph" w:customStyle="1" w:styleId="DOI">
    <w:name w:val="DOI"/>
    <w:basedOn w:val="a"/>
    <w:link w:val="DOI0"/>
    <w:qFormat/>
    <w:rsid w:val="00F976A8"/>
    <w:pPr>
      <w:spacing w:after="240"/>
      <w:ind w:firstLine="0"/>
    </w:pPr>
    <w:rPr>
      <w:rFonts w:asciiTheme="majorHAnsi" w:hAnsiTheme="majorHAnsi"/>
      <w:lang w:val="en-US" w:eastAsia="ru-RU"/>
    </w:rPr>
  </w:style>
  <w:style w:type="character" w:customStyle="1" w:styleId="DOI0">
    <w:name w:val="DOI Знак"/>
    <w:basedOn w:val="a0"/>
    <w:link w:val="DOI"/>
    <w:rsid w:val="00F976A8"/>
    <w:rPr>
      <w:rFonts w:asciiTheme="majorHAnsi" w:eastAsia="Arial Unicode MS" w:hAnsiTheme="majorHAnsi" w:cs="Tahoma"/>
      <w:color w:val="000000"/>
      <w:sz w:val="24"/>
      <w:szCs w:val="24"/>
      <w:lang w:val="en-US" w:eastAsia="ru-RU" w:bidi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976A8"/>
    <w:rPr>
      <w:color w:val="605E5C"/>
      <w:shd w:val="clear" w:color="auto" w:fill="E1DFDD"/>
    </w:rPr>
  </w:style>
  <w:style w:type="character" w:styleId="affa">
    <w:name w:val="FollowedHyperlink"/>
    <w:basedOn w:val="a0"/>
    <w:uiPriority w:val="99"/>
    <w:semiHidden/>
    <w:unhideWhenUsed/>
    <w:rsid w:val="00F976A8"/>
    <w:rPr>
      <w:color w:val="800080" w:themeColor="followedHyperlink"/>
      <w:u w:val="single"/>
    </w:rPr>
  </w:style>
  <w:style w:type="character" w:styleId="affb">
    <w:name w:val="Emphasis"/>
    <w:basedOn w:val="a0"/>
    <w:uiPriority w:val="20"/>
    <w:qFormat/>
    <w:rsid w:val="008B606E"/>
    <w:rPr>
      <w:i/>
      <w:iCs/>
    </w:rPr>
  </w:style>
  <w:style w:type="paragraph" w:customStyle="1" w:styleId="Default">
    <w:name w:val="Default"/>
    <w:rsid w:val="00E228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ransli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tinuum-journal.ru/media/docs/APA_Standards.pdf" TargetMode="Externa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46;&#1091;&#1088;&#1085;&#1072;&#1083;%20&#1050;&#1086;&#1085;&#1090;&#1080;&#1085;&#1091;&#1091;&#1084;\&#1046;&#1091;&#1088;&#1085;&#1072;&#1083;_2%20(30)_2023\artic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8737860C48A486FA55FB1E72BB818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68FDF2-EF1B-4CB7-9838-646E818A31BE}"/>
      </w:docPartPr>
      <w:docPartBody>
        <w:p w:rsidR="00A63308" w:rsidRDefault="00A67749">
          <w:pPr>
            <w:pStyle w:val="B8737860C48A486FA55FB1E72BB81846"/>
          </w:pPr>
          <w:r>
            <w:rPr>
              <w:rStyle w:val="a3"/>
            </w:rPr>
            <w:t>Номер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49"/>
    <w:rsid w:val="00033D3A"/>
    <w:rsid w:val="005C6CD7"/>
    <w:rsid w:val="007A5C30"/>
    <w:rsid w:val="0087581E"/>
    <w:rsid w:val="00A63308"/>
    <w:rsid w:val="00A6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B8737860C48A486FA55FB1E72BB81846">
    <w:name w:val="B8737860C48A486FA55FB1E72BB818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6D130-96E4-41A0-8DBD-993C53DE1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TotalTime>101</TotalTime>
  <Pages>6</Pages>
  <Words>2132</Words>
  <Characters>12154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user-pc12@mail.ru</dc:creator>
  <cp:keywords/>
  <dc:description/>
  <cp:lastModifiedBy>User</cp:lastModifiedBy>
  <cp:revision>2</cp:revision>
  <dcterms:created xsi:type="dcterms:W3CDTF">2023-08-30T16:42:00Z</dcterms:created>
  <dcterms:modified xsi:type="dcterms:W3CDTF">2025-12-15T11:35:00Z</dcterms:modified>
</cp:coreProperties>
</file>